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5F17" w14:textId="77777777" w:rsidR="00703737" w:rsidRPr="00BA4B2E" w:rsidRDefault="00703737" w:rsidP="00FC2FA1">
      <w:pPr>
        <w:spacing w:after="0" w:line="240" w:lineRule="auto"/>
        <w:jc w:val="both"/>
        <w:rPr>
          <w:rFonts w:ascii="Arial" w:hAnsi="Arial" w:cs="Arial"/>
          <w:color w:val="F58220"/>
          <w:sz w:val="24"/>
          <w:szCs w:val="24"/>
        </w:rPr>
      </w:pPr>
    </w:p>
    <w:p w14:paraId="1639CC80" w14:textId="0DE16312" w:rsidR="002D37BC" w:rsidRPr="00BA4B2E" w:rsidRDefault="002D37BC" w:rsidP="00FC2FA1">
      <w:pPr>
        <w:spacing w:after="0" w:line="240" w:lineRule="auto"/>
        <w:jc w:val="both"/>
        <w:rPr>
          <w:rFonts w:ascii="Arial" w:hAnsi="Arial" w:cs="Arial"/>
          <w:color w:val="FF0000"/>
          <w:sz w:val="24"/>
          <w:szCs w:val="24"/>
        </w:rPr>
      </w:pPr>
      <w:r w:rsidRPr="00BA4B2E">
        <w:rPr>
          <w:rFonts w:ascii="Arial" w:hAnsi="Arial" w:cs="Arial"/>
          <w:color w:val="F58220"/>
          <w:sz w:val="24"/>
          <w:szCs w:val="24"/>
        </w:rPr>
        <w:t>Reports to:</w:t>
      </w:r>
      <w:r w:rsidR="003F26DA" w:rsidRPr="00BA4B2E">
        <w:rPr>
          <w:rFonts w:ascii="Arial" w:hAnsi="Arial" w:cs="Arial"/>
          <w:color w:val="F58220"/>
          <w:sz w:val="24"/>
          <w:szCs w:val="24"/>
        </w:rPr>
        <w:t xml:space="preserve"> </w:t>
      </w:r>
      <w:r w:rsidR="00673FB6">
        <w:rPr>
          <w:rFonts w:ascii="Arial" w:hAnsi="Arial" w:cs="Arial"/>
          <w:sz w:val="24"/>
          <w:szCs w:val="24"/>
        </w:rPr>
        <w:t>Chief Executive</w:t>
      </w:r>
      <w:r w:rsidR="00E62C45">
        <w:rPr>
          <w:rFonts w:ascii="Arial" w:hAnsi="Arial" w:cs="Arial"/>
          <w:sz w:val="24"/>
          <w:szCs w:val="24"/>
        </w:rPr>
        <w:t xml:space="preserve"> Officer </w:t>
      </w:r>
    </w:p>
    <w:p w14:paraId="4267077E" w14:textId="77777777" w:rsidR="002D37BC" w:rsidRPr="00BA4B2E" w:rsidRDefault="002D37BC" w:rsidP="00FC2FA1">
      <w:pPr>
        <w:spacing w:after="0" w:line="240" w:lineRule="auto"/>
        <w:jc w:val="both"/>
        <w:rPr>
          <w:rFonts w:ascii="Arial" w:hAnsi="Arial" w:cs="Arial"/>
          <w:sz w:val="24"/>
          <w:szCs w:val="24"/>
        </w:rPr>
      </w:pPr>
    </w:p>
    <w:p w14:paraId="05974112" w14:textId="77777777" w:rsidR="002D37BC" w:rsidRPr="00BA4B2E" w:rsidRDefault="002D37BC" w:rsidP="00FC2FA1">
      <w:pPr>
        <w:spacing w:after="0" w:line="240" w:lineRule="auto"/>
        <w:rPr>
          <w:rFonts w:ascii="Arial" w:hAnsi="Arial" w:cs="Arial"/>
          <w:sz w:val="24"/>
          <w:szCs w:val="24"/>
        </w:rPr>
      </w:pPr>
      <w:r w:rsidRPr="00BA4B2E">
        <w:rPr>
          <w:rFonts w:ascii="Arial" w:hAnsi="Arial" w:cs="Arial"/>
          <w:color w:val="F58220"/>
          <w:sz w:val="24"/>
          <w:szCs w:val="24"/>
        </w:rPr>
        <w:t xml:space="preserve">Direct Reports: </w:t>
      </w:r>
      <w:r w:rsidR="00673FB6">
        <w:rPr>
          <w:rFonts w:ascii="Arial" w:hAnsi="Arial" w:cs="Arial"/>
          <w:sz w:val="24"/>
          <w:szCs w:val="24"/>
        </w:rPr>
        <w:t xml:space="preserve">Partnerships Manager, Advice Quality Manager, Contracts and Compliance Manager </w:t>
      </w:r>
    </w:p>
    <w:p w14:paraId="16A81048" w14:textId="77777777" w:rsidR="002D37BC" w:rsidRPr="00BA4B2E" w:rsidRDefault="002D37BC" w:rsidP="00FC2FA1">
      <w:pPr>
        <w:spacing w:after="0" w:line="240" w:lineRule="auto"/>
        <w:rPr>
          <w:rFonts w:ascii="Arial" w:hAnsi="Arial" w:cs="Arial"/>
          <w:sz w:val="24"/>
          <w:szCs w:val="24"/>
        </w:rPr>
      </w:pPr>
    </w:p>
    <w:p w14:paraId="48854B3C" w14:textId="61F3F713" w:rsidR="002D37BC" w:rsidRPr="00BA4B2E" w:rsidRDefault="002D37BC" w:rsidP="00BA4B2E">
      <w:pPr>
        <w:spacing w:after="0" w:line="240" w:lineRule="auto"/>
        <w:rPr>
          <w:rFonts w:ascii="Arial" w:hAnsi="Arial" w:cs="Arial"/>
          <w:sz w:val="24"/>
          <w:szCs w:val="24"/>
        </w:rPr>
      </w:pPr>
      <w:r w:rsidRPr="00BA4B2E">
        <w:rPr>
          <w:rFonts w:ascii="Arial" w:hAnsi="Arial" w:cs="Arial"/>
          <w:color w:val="F58220"/>
          <w:sz w:val="24"/>
          <w:szCs w:val="24"/>
        </w:rPr>
        <w:t xml:space="preserve">Salary: </w:t>
      </w:r>
      <w:r w:rsidR="005A3872">
        <w:rPr>
          <w:rFonts w:ascii="Arial" w:hAnsi="Arial" w:cs="Arial"/>
          <w:color w:val="F58220"/>
          <w:sz w:val="24"/>
          <w:szCs w:val="24"/>
        </w:rPr>
        <w:t xml:space="preserve"> </w:t>
      </w:r>
      <w:r w:rsidR="00181666" w:rsidRPr="00181666">
        <w:rPr>
          <w:rFonts w:ascii="Arial" w:hAnsi="Arial" w:cs="Arial"/>
          <w:sz w:val="24"/>
          <w:szCs w:val="24"/>
        </w:rPr>
        <w:t>£42,500/annum</w:t>
      </w:r>
    </w:p>
    <w:p w14:paraId="3CA415AA" w14:textId="77777777" w:rsidR="00BA4B2E" w:rsidRPr="00BA4B2E" w:rsidRDefault="00BA4B2E" w:rsidP="00BA4B2E">
      <w:pPr>
        <w:spacing w:after="0" w:line="240" w:lineRule="auto"/>
        <w:rPr>
          <w:rFonts w:ascii="Arial" w:hAnsi="Arial" w:cs="Arial"/>
          <w:color w:val="000000"/>
          <w:sz w:val="24"/>
          <w:szCs w:val="24"/>
          <w:shd w:val="clear" w:color="auto" w:fill="FFFFFF"/>
        </w:rPr>
      </w:pPr>
    </w:p>
    <w:p w14:paraId="7DDFDE91" w14:textId="77777777" w:rsidR="002D37BC" w:rsidRPr="00BA4B2E" w:rsidRDefault="002D37BC" w:rsidP="00FC2FA1">
      <w:pPr>
        <w:spacing w:after="0" w:line="240" w:lineRule="auto"/>
        <w:rPr>
          <w:rFonts w:ascii="Arial" w:hAnsi="Arial" w:cs="Arial"/>
          <w:color w:val="F58220"/>
          <w:sz w:val="24"/>
          <w:szCs w:val="24"/>
        </w:rPr>
      </w:pPr>
      <w:r w:rsidRPr="00BA4B2E">
        <w:rPr>
          <w:rFonts w:ascii="Arial" w:hAnsi="Arial" w:cs="Arial"/>
          <w:color w:val="F58220"/>
          <w:sz w:val="24"/>
          <w:szCs w:val="24"/>
        </w:rPr>
        <w:t xml:space="preserve">Working Hours: </w:t>
      </w:r>
      <w:r w:rsidR="003F26DA" w:rsidRPr="00BA4B2E">
        <w:rPr>
          <w:rFonts w:ascii="Arial" w:hAnsi="Arial" w:cs="Arial"/>
          <w:sz w:val="24"/>
          <w:szCs w:val="24"/>
        </w:rPr>
        <w:t xml:space="preserve">Full time 35 hours </w:t>
      </w:r>
    </w:p>
    <w:p w14:paraId="106A4947" w14:textId="77777777" w:rsidR="003B282A" w:rsidRPr="00673FB6" w:rsidRDefault="003B282A" w:rsidP="00FC2FA1">
      <w:pPr>
        <w:spacing w:after="0" w:line="240" w:lineRule="auto"/>
        <w:rPr>
          <w:rFonts w:ascii="Arial" w:hAnsi="Arial" w:cs="Arial"/>
          <w:color w:val="F58220"/>
          <w:sz w:val="24"/>
          <w:szCs w:val="24"/>
        </w:rPr>
      </w:pPr>
    </w:p>
    <w:p w14:paraId="5889F226" w14:textId="77777777" w:rsidR="00673FB6" w:rsidRDefault="00673FB6" w:rsidP="00FC2FA1">
      <w:pPr>
        <w:spacing w:after="0" w:line="240" w:lineRule="auto"/>
        <w:rPr>
          <w:rFonts w:ascii="Arial" w:hAnsi="Arial" w:cs="Arial"/>
          <w:sz w:val="24"/>
          <w:szCs w:val="24"/>
        </w:rPr>
      </w:pPr>
      <w:r w:rsidRPr="00673FB6">
        <w:rPr>
          <w:rFonts w:ascii="Arial" w:hAnsi="Arial" w:cs="Arial"/>
          <w:color w:val="F58220"/>
          <w:sz w:val="24"/>
          <w:szCs w:val="24"/>
        </w:rPr>
        <w:t>Length of Contract:</w:t>
      </w:r>
      <w:r>
        <w:rPr>
          <w:rFonts w:ascii="Arial" w:hAnsi="Arial" w:cs="Arial"/>
          <w:sz w:val="24"/>
          <w:szCs w:val="24"/>
        </w:rPr>
        <w:t xml:space="preserve"> 1 year with possibility of extension depending on funding</w:t>
      </w:r>
    </w:p>
    <w:p w14:paraId="3F1B6EFA" w14:textId="77777777" w:rsidR="00673FB6" w:rsidRPr="00BA4B2E" w:rsidRDefault="00673FB6" w:rsidP="00FC2FA1">
      <w:pPr>
        <w:spacing w:after="0" w:line="240" w:lineRule="auto"/>
        <w:rPr>
          <w:rFonts w:ascii="Arial" w:hAnsi="Arial" w:cs="Arial"/>
          <w:sz w:val="24"/>
          <w:szCs w:val="24"/>
        </w:rPr>
      </w:pPr>
    </w:p>
    <w:p w14:paraId="1A7D3820" w14:textId="77777777" w:rsidR="002D37BC" w:rsidRPr="00BA4B2E" w:rsidRDefault="002D37BC" w:rsidP="00FC2FA1">
      <w:pPr>
        <w:spacing w:after="0" w:line="240" w:lineRule="auto"/>
        <w:rPr>
          <w:rFonts w:ascii="Arial" w:hAnsi="Arial" w:cs="Arial"/>
          <w:sz w:val="24"/>
          <w:szCs w:val="24"/>
        </w:rPr>
      </w:pPr>
      <w:r w:rsidRPr="00BA4B2E">
        <w:rPr>
          <w:rFonts w:ascii="Arial" w:hAnsi="Arial" w:cs="Arial"/>
          <w:color w:val="F58220"/>
          <w:sz w:val="24"/>
          <w:szCs w:val="24"/>
        </w:rPr>
        <w:t xml:space="preserve">Location: </w:t>
      </w:r>
      <w:r w:rsidRPr="00BA4B2E">
        <w:rPr>
          <w:rFonts w:ascii="Arial" w:hAnsi="Arial" w:cs="Arial"/>
          <w:sz w:val="24"/>
          <w:szCs w:val="24"/>
        </w:rPr>
        <w:t>28 Commercial Street, London E1 / 52 Old castle street, London E1 7AJ</w:t>
      </w:r>
    </w:p>
    <w:p w14:paraId="50DEEC28" w14:textId="77777777" w:rsidR="002D37BC" w:rsidRDefault="002D37BC" w:rsidP="00FC2FA1">
      <w:pPr>
        <w:spacing w:after="0" w:line="240" w:lineRule="auto"/>
        <w:rPr>
          <w:rFonts w:ascii="Arial" w:hAnsi="Arial" w:cs="Arial"/>
          <w:sz w:val="24"/>
          <w:szCs w:val="24"/>
        </w:rPr>
      </w:pPr>
    </w:p>
    <w:p w14:paraId="13168DC8" w14:textId="77777777" w:rsidR="00673FB6" w:rsidRDefault="00673FB6" w:rsidP="00673FB6">
      <w:pPr>
        <w:spacing w:after="0" w:line="240" w:lineRule="auto"/>
        <w:rPr>
          <w:rFonts w:ascii="Arial" w:hAnsi="Arial" w:cs="Arial"/>
          <w:sz w:val="24"/>
          <w:szCs w:val="24"/>
        </w:rPr>
      </w:pPr>
      <w:r w:rsidRPr="00673FB6">
        <w:rPr>
          <w:rFonts w:ascii="Arial" w:hAnsi="Arial" w:cs="Arial"/>
          <w:sz w:val="24"/>
          <w:szCs w:val="24"/>
        </w:rPr>
        <w:t>For over a century Toynbee Hall has fought against poverty and inequality in East London and beyond, and today remains an even more vital resource for young and older people, families and the wider community.</w:t>
      </w:r>
    </w:p>
    <w:p w14:paraId="6349DD90" w14:textId="77777777" w:rsidR="00673FB6" w:rsidRPr="00673FB6" w:rsidRDefault="00673FB6" w:rsidP="00673FB6">
      <w:pPr>
        <w:spacing w:after="0" w:line="240" w:lineRule="auto"/>
        <w:rPr>
          <w:rFonts w:ascii="Arial" w:hAnsi="Arial" w:cs="Arial"/>
          <w:sz w:val="24"/>
          <w:szCs w:val="24"/>
        </w:rPr>
      </w:pPr>
    </w:p>
    <w:p w14:paraId="23C5C816" w14:textId="77777777" w:rsidR="00673FB6" w:rsidRPr="00673FB6" w:rsidRDefault="00673FB6" w:rsidP="00673FB6">
      <w:pPr>
        <w:spacing w:after="0" w:line="240" w:lineRule="auto"/>
        <w:rPr>
          <w:rFonts w:ascii="Arial" w:hAnsi="Arial" w:cs="Arial"/>
          <w:sz w:val="24"/>
          <w:szCs w:val="24"/>
        </w:rPr>
      </w:pPr>
      <w:r w:rsidRPr="00673FB6">
        <w:rPr>
          <w:rFonts w:ascii="Arial" w:hAnsi="Arial" w:cs="Arial"/>
          <w:sz w:val="24"/>
          <w:szCs w:val="24"/>
        </w:rPr>
        <w:t xml:space="preserve">We pride ourselves on putting people and communities at the heart of everything we do, from </w:t>
      </w:r>
      <w:proofErr w:type="gramStart"/>
      <w:r w:rsidRPr="00673FB6">
        <w:rPr>
          <w:rFonts w:ascii="Arial" w:hAnsi="Arial" w:cs="Arial"/>
          <w:sz w:val="24"/>
          <w:szCs w:val="24"/>
        </w:rPr>
        <w:t>shaping</w:t>
      </w:r>
      <w:proofErr w:type="gramEnd"/>
      <w:r w:rsidRPr="00673FB6">
        <w:rPr>
          <w:rFonts w:ascii="Arial" w:hAnsi="Arial" w:cs="Arial"/>
          <w:sz w:val="24"/>
          <w:szCs w:val="24"/>
        </w:rPr>
        <w:t xml:space="preserve"> our services to building our evidence base; from co- creating new ideas to speaking truth to power.</w:t>
      </w:r>
    </w:p>
    <w:p w14:paraId="7599C79C" w14:textId="77777777" w:rsidR="00673FB6" w:rsidRDefault="00673FB6" w:rsidP="00673FB6">
      <w:pPr>
        <w:spacing w:after="0" w:line="240" w:lineRule="auto"/>
        <w:rPr>
          <w:rFonts w:ascii="Arial" w:hAnsi="Arial" w:cs="Arial"/>
          <w:sz w:val="24"/>
          <w:szCs w:val="24"/>
        </w:rPr>
      </w:pPr>
    </w:p>
    <w:p w14:paraId="278BA0C9" w14:textId="77777777" w:rsidR="00673FB6" w:rsidRDefault="00673FB6" w:rsidP="00673FB6">
      <w:pPr>
        <w:spacing w:after="0" w:line="240" w:lineRule="auto"/>
        <w:rPr>
          <w:rFonts w:ascii="Arial" w:hAnsi="Arial" w:cs="Arial"/>
          <w:sz w:val="24"/>
          <w:szCs w:val="24"/>
        </w:rPr>
      </w:pPr>
      <w:r w:rsidRPr="00673FB6">
        <w:rPr>
          <w:rFonts w:ascii="Arial" w:hAnsi="Arial" w:cs="Arial"/>
          <w:sz w:val="24"/>
          <w:szCs w:val="24"/>
        </w:rPr>
        <w:t>We enable people to tackle the things that stop them from taking opportunities and fulfilling their potential: whether that is debt, their wellbeing, financial exclusion or other injustices; and we use our learning to influence essential social policy and practice, challenging the systemic barriers that hold people and communities back and coming up with new solutions to age old problems.</w:t>
      </w:r>
    </w:p>
    <w:p w14:paraId="32A41543" w14:textId="77777777" w:rsidR="00673FB6" w:rsidRDefault="00673FB6" w:rsidP="00673FB6">
      <w:pPr>
        <w:spacing w:after="0" w:line="240" w:lineRule="auto"/>
        <w:rPr>
          <w:rFonts w:ascii="Arial" w:hAnsi="Arial" w:cs="Arial"/>
          <w:sz w:val="24"/>
          <w:szCs w:val="24"/>
        </w:rPr>
      </w:pPr>
    </w:p>
    <w:p w14:paraId="5BD087CD" w14:textId="77777777" w:rsidR="00673FB6" w:rsidRDefault="00673FB6" w:rsidP="00673FB6">
      <w:pPr>
        <w:spacing w:after="0" w:line="240" w:lineRule="auto"/>
        <w:rPr>
          <w:rFonts w:ascii="Arial" w:hAnsi="Arial" w:cs="Arial"/>
          <w:sz w:val="24"/>
          <w:szCs w:val="24"/>
        </w:rPr>
      </w:pPr>
      <w:r>
        <w:rPr>
          <w:rFonts w:ascii="Arial" w:hAnsi="Arial" w:cs="Arial"/>
          <w:sz w:val="24"/>
          <w:szCs w:val="24"/>
        </w:rPr>
        <w:t xml:space="preserve">At the heart of our work is providing high quality, face to face support and advice for people and families up against the real day to day challenges of debt and financial distress which are the product of the realities of living in a London where too many lives are still blighted by poverty, inequality, high costs and uncertain income. </w:t>
      </w:r>
    </w:p>
    <w:p w14:paraId="69F6A2DB" w14:textId="77777777" w:rsidR="00673FB6" w:rsidRDefault="00673FB6" w:rsidP="00673FB6">
      <w:pPr>
        <w:spacing w:after="0" w:line="240" w:lineRule="auto"/>
        <w:rPr>
          <w:rFonts w:ascii="Arial" w:hAnsi="Arial" w:cs="Arial"/>
          <w:sz w:val="24"/>
          <w:szCs w:val="24"/>
        </w:rPr>
      </w:pPr>
    </w:p>
    <w:p w14:paraId="35D28E2A" w14:textId="10E979C7" w:rsidR="00673FB6" w:rsidRDefault="007D7B18" w:rsidP="00673FB6">
      <w:pPr>
        <w:spacing w:after="0" w:line="240" w:lineRule="auto"/>
        <w:rPr>
          <w:rFonts w:ascii="Arial" w:hAnsi="Arial" w:cs="Arial"/>
          <w:sz w:val="24"/>
          <w:szCs w:val="24"/>
        </w:rPr>
      </w:pPr>
      <w:r>
        <w:rPr>
          <w:rFonts w:ascii="Arial" w:hAnsi="Arial" w:cs="Arial"/>
          <w:sz w:val="24"/>
          <w:szCs w:val="24"/>
        </w:rPr>
        <w:t>W</w:t>
      </w:r>
      <w:r w:rsidR="00673FB6">
        <w:rPr>
          <w:rFonts w:ascii="Arial" w:hAnsi="Arial" w:cs="Arial"/>
          <w:sz w:val="24"/>
          <w:szCs w:val="24"/>
        </w:rPr>
        <w:t>e are now looking for an experienced, passionate and highly motivated senior leader to join Toynbee Hall to oversee our London wide debt advice partnership, to ensure that the highest quality of support is available to people and fami</w:t>
      </w:r>
      <w:bookmarkStart w:id="0" w:name="_GoBack"/>
      <w:r w:rsidR="00673FB6">
        <w:rPr>
          <w:rFonts w:ascii="Arial" w:hAnsi="Arial" w:cs="Arial"/>
          <w:sz w:val="24"/>
          <w:szCs w:val="24"/>
        </w:rPr>
        <w:t>l</w:t>
      </w:r>
      <w:bookmarkEnd w:id="0"/>
      <w:r w:rsidR="00673FB6">
        <w:rPr>
          <w:rFonts w:ascii="Arial" w:hAnsi="Arial" w:cs="Arial"/>
          <w:sz w:val="24"/>
          <w:szCs w:val="24"/>
        </w:rPr>
        <w:t>ies in communities across the capital whenever they need it.</w:t>
      </w:r>
    </w:p>
    <w:p w14:paraId="69A4BC98" w14:textId="77777777" w:rsidR="00673FB6" w:rsidRDefault="00673FB6" w:rsidP="00673FB6">
      <w:pPr>
        <w:spacing w:after="0" w:line="240" w:lineRule="auto"/>
        <w:rPr>
          <w:rFonts w:ascii="Arial" w:hAnsi="Arial" w:cs="Arial"/>
          <w:sz w:val="24"/>
          <w:szCs w:val="24"/>
        </w:rPr>
      </w:pPr>
    </w:p>
    <w:p w14:paraId="6FE3FD2A" w14:textId="77777777" w:rsidR="00673FB6" w:rsidRDefault="00673FB6" w:rsidP="00673FB6">
      <w:pPr>
        <w:spacing w:after="0" w:line="240" w:lineRule="auto"/>
        <w:rPr>
          <w:rFonts w:ascii="Arial" w:hAnsi="Arial" w:cs="Arial"/>
          <w:sz w:val="24"/>
          <w:szCs w:val="24"/>
        </w:rPr>
      </w:pPr>
      <w:r>
        <w:rPr>
          <w:rFonts w:ascii="Arial" w:hAnsi="Arial" w:cs="Arial"/>
          <w:sz w:val="24"/>
          <w:szCs w:val="24"/>
        </w:rPr>
        <w:t>It is an incredibly important time for us, and for this role. We’ve led the London wide Capitalise Partnership for the past 5 years, and developed a strong and successful model, helping thousands of people each year, and improving outcomes and quality throughout that time.</w:t>
      </w:r>
    </w:p>
    <w:p w14:paraId="18742E52" w14:textId="77777777" w:rsidR="00673FB6" w:rsidRDefault="00673FB6" w:rsidP="00673FB6">
      <w:pPr>
        <w:spacing w:after="0" w:line="240" w:lineRule="auto"/>
        <w:rPr>
          <w:rFonts w:ascii="Arial" w:hAnsi="Arial" w:cs="Arial"/>
          <w:sz w:val="24"/>
          <w:szCs w:val="24"/>
        </w:rPr>
      </w:pPr>
    </w:p>
    <w:p w14:paraId="3C21AF38" w14:textId="77777777" w:rsidR="00673FB6" w:rsidRDefault="001B0C4E" w:rsidP="00673FB6">
      <w:pPr>
        <w:spacing w:after="0" w:line="240" w:lineRule="auto"/>
        <w:rPr>
          <w:rFonts w:ascii="Arial" w:hAnsi="Arial" w:cs="Arial"/>
          <w:sz w:val="24"/>
          <w:szCs w:val="24"/>
        </w:rPr>
      </w:pPr>
      <w:r>
        <w:rPr>
          <w:rFonts w:ascii="Arial" w:hAnsi="Arial" w:cs="Arial"/>
          <w:sz w:val="24"/>
          <w:szCs w:val="24"/>
        </w:rPr>
        <w:t xml:space="preserve">Our </w:t>
      </w:r>
      <w:r w:rsidR="0014028F">
        <w:rPr>
          <w:rFonts w:ascii="Arial" w:hAnsi="Arial" w:cs="Arial"/>
          <w:sz w:val="24"/>
          <w:szCs w:val="24"/>
        </w:rPr>
        <w:t>priorities for the service and the partnership are to keep improving and developing it. We want to:</w:t>
      </w:r>
    </w:p>
    <w:p w14:paraId="734BD05B" w14:textId="77777777" w:rsidR="00673FB6" w:rsidRPr="00D04557" w:rsidRDefault="0014028F" w:rsidP="00D04557">
      <w:pPr>
        <w:pStyle w:val="ListParagraph"/>
        <w:numPr>
          <w:ilvl w:val="0"/>
          <w:numId w:val="35"/>
        </w:numPr>
        <w:spacing w:after="0" w:line="240" w:lineRule="auto"/>
        <w:rPr>
          <w:rFonts w:ascii="Arial" w:hAnsi="Arial" w:cs="Arial"/>
          <w:sz w:val="24"/>
          <w:szCs w:val="24"/>
        </w:rPr>
      </w:pPr>
      <w:r w:rsidRPr="00D04557">
        <w:rPr>
          <w:rFonts w:ascii="Arial" w:hAnsi="Arial" w:cs="Arial"/>
          <w:sz w:val="24"/>
          <w:szCs w:val="24"/>
        </w:rPr>
        <w:t>Build and reinforce q</w:t>
      </w:r>
      <w:r w:rsidR="00673FB6" w:rsidRPr="00D04557">
        <w:rPr>
          <w:rFonts w:ascii="Arial" w:hAnsi="Arial" w:cs="Arial"/>
          <w:sz w:val="24"/>
          <w:szCs w:val="24"/>
        </w:rPr>
        <w:t>uality</w:t>
      </w:r>
      <w:r w:rsidRPr="00D04557">
        <w:rPr>
          <w:rFonts w:ascii="Arial" w:hAnsi="Arial" w:cs="Arial"/>
          <w:sz w:val="24"/>
          <w:szCs w:val="24"/>
        </w:rPr>
        <w:t>, and have just recruited a specialist team to help us ensure that the highest standards are met and maintained across the partnership</w:t>
      </w:r>
    </w:p>
    <w:p w14:paraId="3E852B2B" w14:textId="77777777" w:rsidR="00673FB6" w:rsidRPr="00D04557" w:rsidRDefault="0014028F" w:rsidP="00D04557">
      <w:pPr>
        <w:pStyle w:val="ListParagraph"/>
        <w:numPr>
          <w:ilvl w:val="0"/>
          <w:numId w:val="35"/>
        </w:numPr>
        <w:spacing w:after="0" w:line="240" w:lineRule="auto"/>
        <w:rPr>
          <w:rFonts w:ascii="Arial" w:hAnsi="Arial" w:cs="Arial"/>
          <w:sz w:val="24"/>
          <w:szCs w:val="24"/>
        </w:rPr>
      </w:pPr>
      <w:r w:rsidRPr="00D04557">
        <w:rPr>
          <w:rFonts w:ascii="Arial" w:hAnsi="Arial" w:cs="Arial"/>
          <w:sz w:val="24"/>
          <w:szCs w:val="24"/>
        </w:rPr>
        <w:t>Embed our leading knowledge and learning on f</w:t>
      </w:r>
      <w:r w:rsidR="00673FB6" w:rsidRPr="00D04557">
        <w:rPr>
          <w:rFonts w:ascii="Arial" w:hAnsi="Arial" w:cs="Arial"/>
          <w:sz w:val="24"/>
          <w:szCs w:val="24"/>
        </w:rPr>
        <w:t xml:space="preserve">inancial </w:t>
      </w:r>
      <w:r w:rsidRPr="00D04557">
        <w:rPr>
          <w:rFonts w:ascii="Arial" w:hAnsi="Arial" w:cs="Arial"/>
          <w:sz w:val="24"/>
          <w:szCs w:val="24"/>
        </w:rPr>
        <w:t xml:space="preserve">health and </w:t>
      </w:r>
      <w:r w:rsidR="00673FB6" w:rsidRPr="00D04557">
        <w:rPr>
          <w:rFonts w:ascii="Arial" w:hAnsi="Arial" w:cs="Arial"/>
          <w:sz w:val="24"/>
          <w:szCs w:val="24"/>
        </w:rPr>
        <w:t>capability</w:t>
      </w:r>
      <w:r w:rsidRPr="00D04557">
        <w:rPr>
          <w:rFonts w:ascii="Arial" w:hAnsi="Arial" w:cs="Arial"/>
          <w:sz w:val="24"/>
          <w:szCs w:val="24"/>
        </w:rPr>
        <w:t xml:space="preserve"> within the London wide advice service, moving away from one off transactional support, to equipping people to better manage their finances in the future</w:t>
      </w:r>
    </w:p>
    <w:p w14:paraId="15D5F10F" w14:textId="77777777" w:rsidR="0014028F" w:rsidRPr="00D04557" w:rsidRDefault="0014028F" w:rsidP="00D04557">
      <w:pPr>
        <w:pStyle w:val="ListParagraph"/>
        <w:numPr>
          <w:ilvl w:val="0"/>
          <w:numId w:val="35"/>
        </w:numPr>
        <w:spacing w:after="0" w:line="240" w:lineRule="auto"/>
        <w:rPr>
          <w:rFonts w:ascii="Arial" w:hAnsi="Arial" w:cs="Arial"/>
          <w:sz w:val="24"/>
          <w:szCs w:val="24"/>
        </w:rPr>
      </w:pPr>
      <w:r w:rsidRPr="00D04557">
        <w:rPr>
          <w:rFonts w:ascii="Arial" w:hAnsi="Arial" w:cs="Arial"/>
          <w:sz w:val="24"/>
          <w:szCs w:val="24"/>
        </w:rPr>
        <w:lastRenderedPageBreak/>
        <w:t>Listen to those with lived experience of debt and low income, and let them genuinely shape and inform our service</w:t>
      </w:r>
    </w:p>
    <w:p w14:paraId="4B8D7728" w14:textId="77777777" w:rsidR="0014028F" w:rsidRPr="00D04557" w:rsidRDefault="0014028F" w:rsidP="00D04557">
      <w:pPr>
        <w:pStyle w:val="ListParagraph"/>
        <w:numPr>
          <w:ilvl w:val="0"/>
          <w:numId w:val="35"/>
        </w:numPr>
        <w:spacing w:after="0" w:line="240" w:lineRule="auto"/>
        <w:rPr>
          <w:rFonts w:ascii="Arial" w:hAnsi="Arial" w:cs="Arial"/>
          <w:sz w:val="24"/>
          <w:szCs w:val="24"/>
        </w:rPr>
      </w:pPr>
      <w:r w:rsidRPr="00D04557">
        <w:rPr>
          <w:rFonts w:ascii="Arial" w:hAnsi="Arial" w:cs="Arial"/>
          <w:sz w:val="24"/>
          <w:szCs w:val="24"/>
        </w:rPr>
        <w:t xml:space="preserve">And to embrace the possibilities of digital and telephone advice, to further enhance our existing face to face offer. </w:t>
      </w:r>
    </w:p>
    <w:p w14:paraId="0D2127E7" w14:textId="77777777" w:rsidR="0014028F" w:rsidRDefault="0014028F" w:rsidP="00673FB6">
      <w:pPr>
        <w:spacing w:after="0" w:line="240" w:lineRule="auto"/>
        <w:rPr>
          <w:rFonts w:ascii="Arial" w:hAnsi="Arial" w:cs="Arial"/>
          <w:sz w:val="24"/>
          <w:szCs w:val="24"/>
        </w:rPr>
      </w:pPr>
    </w:p>
    <w:p w14:paraId="4C0491BF" w14:textId="77777777" w:rsidR="0014028F" w:rsidRDefault="0014028F" w:rsidP="00673FB6">
      <w:pPr>
        <w:spacing w:after="0" w:line="240" w:lineRule="auto"/>
        <w:rPr>
          <w:rFonts w:ascii="Arial" w:hAnsi="Arial" w:cs="Arial"/>
          <w:sz w:val="24"/>
          <w:szCs w:val="24"/>
        </w:rPr>
      </w:pPr>
      <w:r>
        <w:rPr>
          <w:rFonts w:ascii="Arial" w:hAnsi="Arial" w:cs="Arial"/>
          <w:sz w:val="24"/>
          <w:szCs w:val="24"/>
        </w:rPr>
        <w:t xml:space="preserve">We are currently in the process of retendering for the London wide contract for a further 3-5 years. In order to succeed we need to demonstrate that we can run and exemplary partnership, delivering great outcomes, and really shape and define what good debt advice looks like in the </w:t>
      </w:r>
      <w:r w:rsidR="00673FB6">
        <w:rPr>
          <w:rFonts w:ascii="Arial" w:hAnsi="Arial" w:cs="Arial"/>
          <w:sz w:val="24"/>
          <w:szCs w:val="24"/>
        </w:rPr>
        <w:t>future</w:t>
      </w:r>
      <w:r>
        <w:rPr>
          <w:rFonts w:ascii="Arial" w:hAnsi="Arial" w:cs="Arial"/>
          <w:sz w:val="24"/>
          <w:szCs w:val="24"/>
        </w:rPr>
        <w:t>.</w:t>
      </w:r>
      <w:r w:rsidR="00A01609">
        <w:rPr>
          <w:rFonts w:ascii="Arial" w:hAnsi="Arial" w:cs="Arial"/>
          <w:sz w:val="24"/>
          <w:szCs w:val="24"/>
        </w:rPr>
        <w:t xml:space="preserve"> I</w:t>
      </w:r>
      <w:r>
        <w:rPr>
          <w:rFonts w:ascii="Arial" w:hAnsi="Arial" w:cs="Arial"/>
          <w:sz w:val="24"/>
          <w:szCs w:val="24"/>
        </w:rPr>
        <w:t>f you think you can lead us through this vital next 12 months, and – if we take the right steps now – ensure that if we are successful in our re-tender to build on the partnership’s achievements to date, we’d be delighted to hear from you.</w:t>
      </w:r>
    </w:p>
    <w:p w14:paraId="66583B81" w14:textId="77777777" w:rsidR="0014028F" w:rsidRDefault="0014028F" w:rsidP="00673FB6">
      <w:pPr>
        <w:spacing w:after="0" w:line="240" w:lineRule="auto"/>
        <w:rPr>
          <w:rFonts w:ascii="Arial" w:hAnsi="Arial" w:cs="Arial"/>
          <w:sz w:val="24"/>
          <w:szCs w:val="24"/>
        </w:rPr>
      </w:pPr>
    </w:p>
    <w:p w14:paraId="61EFAC03" w14:textId="77777777" w:rsidR="0014028F" w:rsidRDefault="0014028F" w:rsidP="00673FB6">
      <w:pPr>
        <w:spacing w:after="0" w:line="240" w:lineRule="auto"/>
        <w:rPr>
          <w:rFonts w:ascii="Arial" w:hAnsi="Arial" w:cs="Arial"/>
          <w:sz w:val="24"/>
          <w:szCs w:val="24"/>
        </w:rPr>
      </w:pPr>
      <w:r>
        <w:rPr>
          <w:rFonts w:ascii="Arial" w:hAnsi="Arial" w:cs="Arial"/>
          <w:sz w:val="24"/>
          <w:szCs w:val="24"/>
        </w:rPr>
        <w:t xml:space="preserve">In return, we offer the chance to be part of one of London’s most informed and active charities working with people and communities on low income; a great team of passionate, experts who work tirelessly to improve lives in London; and a place where we actively welcome new ideas, strong insights and innovation to drive us forward. </w:t>
      </w:r>
    </w:p>
    <w:p w14:paraId="42A6DB5D" w14:textId="77777777" w:rsidR="00673FB6" w:rsidRPr="00673FB6" w:rsidRDefault="00673FB6" w:rsidP="00673FB6">
      <w:pPr>
        <w:spacing w:after="0" w:line="240" w:lineRule="auto"/>
        <w:rPr>
          <w:rFonts w:ascii="Arial" w:hAnsi="Arial" w:cs="Arial"/>
          <w:sz w:val="24"/>
          <w:szCs w:val="24"/>
        </w:rPr>
      </w:pPr>
    </w:p>
    <w:p w14:paraId="163A4452" w14:textId="77777777" w:rsidR="00363D42" w:rsidRPr="00BA4B2E" w:rsidRDefault="00363D42" w:rsidP="00363D42">
      <w:pPr>
        <w:spacing w:after="0" w:line="360" w:lineRule="auto"/>
        <w:jc w:val="both"/>
        <w:rPr>
          <w:rFonts w:ascii="Arial" w:hAnsi="Arial" w:cs="Arial"/>
          <w:color w:val="F58220"/>
          <w:sz w:val="24"/>
          <w:szCs w:val="24"/>
        </w:rPr>
      </w:pPr>
      <w:r w:rsidRPr="00BA4B2E">
        <w:rPr>
          <w:rFonts w:ascii="Arial" w:hAnsi="Arial" w:cs="Arial"/>
          <w:color w:val="F58220"/>
          <w:sz w:val="24"/>
          <w:szCs w:val="24"/>
        </w:rPr>
        <w:t>Job Purpose:</w:t>
      </w:r>
    </w:p>
    <w:p w14:paraId="545BC6D8" w14:textId="77777777" w:rsidR="00363D42" w:rsidRPr="00BA4B2E" w:rsidRDefault="00D04557" w:rsidP="00A2231A">
      <w:pPr>
        <w:spacing w:after="0" w:line="240" w:lineRule="auto"/>
        <w:rPr>
          <w:rFonts w:ascii="Arial" w:hAnsi="Arial" w:cs="Arial"/>
          <w:sz w:val="24"/>
          <w:szCs w:val="24"/>
        </w:rPr>
      </w:pPr>
      <w:r>
        <w:rPr>
          <w:rFonts w:ascii="Arial" w:hAnsi="Arial" w:cs="Arial"/>
          <w:sz w:val="24"/>
          <w:szCs w:val="24"/>
        </w:rPr>
        <w:t>Reporting  to the Chief Executive, and l</w:t>
      </w:r>
      <w:r w:rsidR="0014028F">
        <w:rPr>
          <w:rFonts w:ascii="Arial" w:hAnsi="Arial" w:cs="Arial"/>
          <w:sz w:val="24"/>
          <w:szCs w:val="24"/>
        </w:rPr>
        <w:t>eading a team of 3 direct reports, but with responsibility for a partnership embracing around 30 other organisations, and many expert professional and volunteer advisers, you will oversee the day to day management of the London-wide debt advice partnership. Once we know the outcome of the tender bid (in early 2019) the job will then be about planning, developing, resourcing and delivering on the next phase of the partnership.</w:t>
      </w:r>
    </w:p>
    <w:p w14:paraId="5FE82A21" w14:textId="77777777" w:rsidR="00D7583B" w:rsidRDefault="00D7583B" w:rsidP="00A2231A">
      <w:pPr>
        <w:spacing w:after="0" w:line="240" w:lineRule="auto"/>
        <w:rPr>
          <w:rFonts w:ascii="Arial" w:hAnsi="Arial" w:cs="Arial"/>
          <w:sz w:val="24"/>
          <w:szCs w:val="24"/>
        </w:rPr>
      </w:pPr>
    </w:p>
    <w:p w14:paraId="68A50FC6" w14:textId="77777777" w:rsidR="004F10D8" w:rsidRPr="004F10D8" w:rsidRDefault="004F10D8" w:rsidP="00A2231A">
      <w:pPr>
        <w:spacing w:after="0" w:line="240" w:lineRule="auto"/>
        <w:rPr>
          <w:rFonts w:ascii="Arial" w:hAnsi="Arial" w:cs="Arial"/>
          <w:b/>
          <w:sz w:val="24"/>
          <w:szCs w:val="24"/>
        </w:rPr>
      </w:pPr>
      <w:r w:rsidRPr="004F10D8">
        <w:rPr>
          <w:rFonts w:ascii="Arial" w:hAnsi="Arial" w:cs="Arial"/>
          <w:b/>
          <w:sz w:val="24"/>
          <w:szCs w:val="24"/>
        </w:rPr>
        <w:t>Key responsibilities</w:t>
      </w:r>
    </w:p>
    <w:p w14:paraId="1F5B0C54" w14:textId="77777777" w:rsidR="00FC2FA1" w:rsidRPr="00BA4B2E" w:rsidRDefault="00D7583B" w:rsidP="00A2231A">
      <w:pPr>
        <w:spacing w:after="0" w:line="240" w:lineRule="auto"/>
        <w:rPr>
          <w:rFonts w:ascii="Arial" w:hAnsi="Arial" w:cs="Arial"/>
          <w:sz w:val="24"/>
          <w:szCs w:val="24"/>
        </w:rPr>
      </w:pPr>
      <w:r w:rsidRPr="00BA4B2E">
        <w:rPr>
          <w:rFonts w:ascii="Arial" w:hAnsi="Arial" w:cs="Arial"/>
          <w:sz w:val="24"/>
          <w:szCs w:val="24"/>
        </w:rPr>
        <w:t xml:space="preserve">Specifically the </w:t>
      </w:r>
      <w:r w:rsidR="00D04557">
        <w:rPr>
          <w:rFonts w:ascii="Arial" w:hAnsi="Arial" w:cs="Arial"/>
          <w:sz w:val="24"/>
          <w:szCs w:val="24"/>
        </w:rPr>
        <w:t>responsibilities will include</w:t>
      </w:r>
      <w:r w:rsidRPr="00BA4B2E">
        <w:rPr>
          <w:rFonts w:ascii="Arial" w:hAnsi="Arial" w:cs="Arial"/>
          <w:sz w:val="24"/>
          <w:szCs w:val="24"/>
        </w:rPr>
        <w:t>:</w:t>
      </w:r>
    </w:p>
    <w:p w14:paraId="02F4AD7D" w14:textId="77777777" w:rsidR="00A2231A" w:rsidRPr="00BA4B2E" w:rsidRDefault="00A2231A" w:rsidP="00FC2FA1">
      <w:pPr>
        <w:spacing w:after="0" w:line="240" w:lineRule="auto"/>
        <w:jc w:val="both"/>
        <w:rPr>
          <w:rFonts w:ascii="Arial" w:hAnsi="Arial" w:cs="Arial"/>
          <w:color w:val="F58220"/>
          <w:sz w:val="24"/>
          <w:szCs w:val="24"/>
        </w:rPr>
      </w:pPr>
    </w:p>
    <w:p w14:paraId="7FB04602" w14:textId="77777777" w:rsidR="00B83107" w:rsidRDefault="00D04557" w:rsidP="00FC2FA1">
      <w:pPr>
        <w:spacing w:after="0" w:line="240" w:lineRule="auto"/>
        <w:jc w:val="both"/>
        <w:rPr>
          <w:rFonts w:ascii="Arial" w:hAnsi="Arial" w:cs="Arial"/>
          <w:color w:val="F58220"/>
          <w:sz w:val="24"/>
          <w:szCs w:val="24"/>
        </w:rPr>
      </w:pPr>
      <w:r>
        <w:rPr>
          <w:rFonts w:ascii="Arial" w:hAnsi="Arial" w:cs="Arial"/>
          <w:color w:val="F58220"/>
          <w:sz w:val="24"/>
          <w:szCs w:val="24"/>
        </w:rPr>
        <w:t xml:space="preserve">Leading </w:t>
      </w:r>
      <w:r w:rsidR="0014028F">
        <w:rPr>
          <w:rFonts w:ascii="Arial" w:hAnsi="Arial" w:cs="Arial"/>
          <w:color w:val="F58220"/>
          <w:sz w:val="24"/>
          <w:szCs w:val="24"/>
        </w:rPr>
        <w:t>the partnership</w:t>
      </w:r>
    </w:p>
    <w:p w14:paraId="287AC460" w14:textId="77777777" w:rsidR="0014028F" w:rsidRPr="00085683" w:rsidRDefault="00D47FEB" w:rsidP="00085683">
      <w:pPr>
        <w:pStyle w:val="ListParagraph"/>
        <w:numPr>
          <w:ilvl w:val="0"/>
          <w:numId w:val="41"/>
        </w:numPr>
        <w:spacing w:after="0" w:line="240" w:lineRule="auto"/>
        <w:jc w:val="both"/>
        <w:rPr>
          <w:rFonts w:ascii="Arial" w:hAnsi="Arial" w:cs="Arial"/>
          <w:sz w:val="24"/>
          <w:szCs w:val="24"/>
        </w:rPr>
      </w:pPr>
      <w:r w:rsidRPr="00085683">
        <w:rPr>
          <w:rFonts w:ascii="Arial" w:hAnsi="Arial" w:cs="Arial"/>
          <w:sz w:val="24"/>
          <w:szCs w:val="24"/>
        </w:rPr>
        <w:t>Ensure all partner organisations are clear about their role, remit and part they play</w:t>
      </w:r>
    </w:p>
    <w:p w14:paraId="08CC54D8" w14:textId="77777777" w:rsidR="00D47FEB" w:rsidRPr="00085683" w:rsidRDefault="00D47FEB" w:rsidP="00085683">
      <w:pPr>
        <w:pStyle w:val="ListParagraph"/>
        <w:numPr>
          <w:ilvl w:val="0"/>
          <w:numId w:val="41"/>
        </w:numPr>
        <w:spacing w:after="0" w:line="240" w:lineRule="auto"/>
        <w:jc w:val="both"/>
        <w:rPr>
          <w:rFonts w:ascii="Arial" w:hAnsi="Arial" w:cs="Arial"/>
          <w:sz w:val="24"/>
          <w:szCs w:val="24"/>
        </w:rPr>
      </w:pPr>
      <w:r w:rsidRPr="00085683">
        <w:rPr>
          <w:rFonts w:ascii="Arial" w:hAnsi="Arial" w:cs="Arial"/>
          <w:sz w:val="24"/>
          <w:szCs w:val="24"/>
        </w:rPr>
        <w:t>Supporting your team to create a culture of high performance across the partnership</w:t>
      </w:r>
    </w:p>
    <w:p w14:paraId="21DF9E44" w14:textId="77777777" w:rsidR="00D47FEB" w:rsidRPr="00085683" w:rsidRDefault="00D47FEB" w:rsidP="00085683">
      <w:pPr>
        <w:pStyle w:val="ListParagraph"/>
        <w:numPr>
          <w:ilvl w:val="0"/>
          <w:numId w:val="41"/>
        </w:numPr>
        <w:spacing w:after="0" w:line="240" w:lineRule="auto"/>
        <w:jc w:val="both"/>
        <w:rPr>
          <w:rFonts w:ascii="Arial" w:hAnsi="Arial" w:cs="Arial"/>
          <w:sz w:val="24"/>
          <w:szCs w:val="24"/>
        </w:rPr>
      </w:pPr>
      <w:r w:rsidRPr="00085683">
        <w:rPr>
          <w:rFonts w:ascii="Arial" w:hAnsi="Arial" w:cs="Arial"/>
          <w:sz w:val="24"/>
          <w:szCs w:val="24"/>
        </w:rPr>
        <w:t xml:space="preserve">Analysing and understanding the needs of partners and the communities they work with </w:t>
      </w:r>
    </w:p>
    <w:p w14:paraId="1AC7483C" w14:textId="77777777" w:rsidR="00D47FEB" w:rsidRPr="00085683" w:rsidRDefault="00D47FEB" w:rsidP="00085683">
      <w:pPr>
        <w:pStyle w:val="ListParagraph"/>
        <w:numPr>
          <w:ilvl w:val="0"/>
          <w:numId w:val="41"/>
        </w:numPr>
        <w:spacing w:after="0" w:line="240" w:lineRule="auto"/>
        <w:jc w:val="both"/>
        <w:rPr>
          <w:rFonts w:ascii="Arial" w:hAnsi="Arial" w:cs="Arial"/>
          <w:sz w:val="24"/>
          <w:szCs w:val="24"/>
        </w:rPr>
      </w:pPr>
      <w:r w:rsidRPr="00085683">
        <w:rPr>
          <w:rFonts w:ascii="Arial" w:hAnsi="Arial" w:cs="Arial"/>
          <w:sz w:val="24"/>
          <w:szCs w:val="24"/>
        </w:rPr>
        <w:t>Being visible to the partners, building trust and co-operation, with clear and regular communication</w:t>
      </w:r>
    </w:p>
    <w:p w14:paraId="6A2ADBBE" w14:textId="77777777" w:rsidR="0014028F" w:rsidRDefault="0014028F" w:rsidP="00FC2FA1">
      <w:pPr>
        <w:spacing w:after="0" w:line="240" w:lineRule="auto"/>
        <w:jc w:val="both"/>
        <w:rPr>
          <w:rFonts w:ascii="Arial" w:hAnsi="Arial" w:cs="Arial"/>
          <w:color w:val="F58220"/>
          <w:sz w:val="24"/>
          <w:szCs w:val="24"/>
        </w:rPr>
      </w:pPr>
    </w:p>
    <w:p w14:paraId="093CFFD6" w14:textId="77777777" w:rsidR="00D47FEB" w:rsidRDefault="00D47FEB" w:rsidP="00FC2FA1">
      <w:pPr>
        <w:spacing w:after="0" w:line="240" w:lineRule="auto"/>
        <w:jc w:val="both"/>
        <w:rPr>
          <w:rFonts w:ascii="Arial" w:hAnsi="Arial" w:cs="Arial"/>
          <w:color w:val="F58220"/>
          <w:sz w:val="24"/>
          <w:szCs w:val="24"/>
        </w:rPr>
      </w:pPr>
      <w:r>
        <w:rPr>
          <w:rFonts w:ascii="Arial" w:hAnsi="Arial" w:cs="Arial"/>
          <w:color w:val="F58220"/>
          <w:sz w:val="24"/>
          <w:szCs w:val="24"/>
        </w:rPr>
        <w:t>Delivering and reporting on outcomes for Londoners</w:t>
      </w:r>
    </w:p>
    <w:p w14:paraId="042F793B" w14:textId="77777777" w:rsidR="00D47FEB" w:rsidRPr="00085683" w:rsidRDefault="00D47FEB" w:rsidP="00085683">
      <w:pPr>
        <w:pStyle w:val="ListParagraph"/>
        <w:numPr>
          <w:ilvl w:val="0"/>
          <w:numId w:val="40"/>
        </w:numPr>
        <w:spacing w:after="0" w:line="240" w:lineRule="auto"/>
        <w:jc w:val="both"/>
        <w:rPr>
          <w:rFonts w:ascii="Arial" w:hAnsi="Arial" w:cs="Arial"/>
          <w:sz w:val="24"/>
          <w:szCs w:val="24"/>
        </w:rPr>
      </w:pPr>
      <w:r w:rsidRPr="00085683">
        <w:rPr>
          <w:rFonts w:ascii="Arial" w:hAnsi="Arial" w:cs="Arial"/>
          <w:sz w:val="24"/>
          <w:szCs w:val="24"/>
        </w:rPr>
        <w:t>Using the data driven from within the partnership and externally to set and create strategies to achieve targets for delivery</w:t>
      </w:r>
    </w:p>
    <w:p w14:paraId="2C4A80A9" w14:textId="77777777" w:rsidR="00D47FEB" w:rsidRPr="00085683" w:rsidRDefault="00D47FEB" w:rsidP="00085683">
      <w:pPr>
        <w:pStyle w:val="ListParagraph"/>
        <w:numPr>
          <w:ilvl w:val="0"/>
          <w:numId w:val="40"/>
        </w:numPr>
        <w:spacing w:after="0" w:line="240" w:lineRule="auto"/>
        <w:jc w:val="both"/>
        <w:rPr>
          <w:rFonts w:ascii="Arial" w:hAnsi="Arial" w:cs="Arial"/>
          <w:sz w:val="24"/>
          <w:szCs w:val="24"/>
        </w:rPr>
      </w:pPr>
      <w:r w:rsidRPr="00085683">
        <w:rPr>
          <w:rFonts w:ascii="Arial" w:hAnsi="Arial" w:cs="Arial"/>
          <w:sz w:val="24"/>
          <w:szCs w:val="24"/>
        </w:rPr>
        <w:t>Working with partners and others within Toynbee Hall to shape delivery for key target audiences, as determined by funders or resulting from analysis of the evidence</w:t>
      </w:r>
    </w:p>
    <w:p w14:paraId="41369E06" w14:textId="3D3A4A44" w:rsidR="00D47FEB" w:rsidRDefault="004E6D8B" w:rsidP="0008568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Working with data analysts to prepare</w:t>
      </w:r>
      <w:r w:rsidR="00D47FEB" w:rsidRPr="00085683">
        <w:rPr>
          <w:rFonts w:ascii="Arial" w:hAnsi="Arial" w:cs="Arial"/>
          <w:sz w:val="24"/>
          <w:szCs w:val="24"/>
        </w:rPr>
        <w:t xml:space="preserve"> regular reports on progress for funders, and other audiences, demonstrating the progress of delivery across the partnership and identifying quickly any gaps and action needed</w:t>
      </w:r>
    </w:p>
    <w:p w14:paraId="11750084" w14:textId="77777777" w:rsidR="00E62C45" w:rsidRPr="00085683" w:rsidRDefault="00E62C45" w:rsidP="00E62C45">
      <w:pPr>
        <w:pStyle w:val="ListParagraph"/>
        <w:spacing w:after="0" w:line="240" w:lineRule="auto"/>
        <w:jc w:val="both"/>
        <w:rPr>
          <w:rFonts w:ascii="Arial" w:hAnsi="Arial" w:cs="Arial"/>
          <w:sz w:val="24"/>
          <w:szCs w:val="24"/>
        </w:rPr>
      </w:pPr>
    </w:p>
    <w:p w14:paraId="675922B8" w14:textId="77777777" w:rsidR="00D47FEB" w:rsidRDefault="00D47FEB" w:rsidP="00FC2FA1">
      <w:pPr>
        <w:spacing w:after="0" w:line="240" w:lineRule="auto"/>
        <w:jc w:val="both"/>
        <w:rPr>
          <w:rFonts w:ascii="Arial" w:hAnsi="Arial" w:cs="Arial"/>
          <w:color w:val="F58220"/>
          <w:sz w:val="24"/>
          <w:szCs w:val="24"/>
        </w:rPr>
      </w:pPr>
    </w:p>
    <w:p w14:paraId="6195E52D" w14:textId="77777777" w:rsidR="0014028F" w:rsidRDefault="00D47FEB" w:rsidP="00FC2FA1">
      <w:pPr>
        <w:spacing w:after="0" w:line="240" w:lineRule="auto"/>
        <w:jc w:val="both"/>
        <w:rPr>
          <w:rFonts w:ascii="Arial" w:hAnsi="Arial" w:cs="Arial"/>
          <w:color w:val="F58220"/>
          <w:sz w:val="24"/>
          <w:szCs w:val="24"/>
        </w:rPr>
      </w:pPr>
      <w:r>
        <w:rPr>
          <w:rFonts w:ascii="Arial" w:hAnsi="Arial" w:cs="Arial"/>
          <w:color w:val="F58220"/>
          <w:sz w:val="24"/>
          <w:szCs w:val="24"/>
        </w:rPr>
        <w:t>E</w:t>
      </w:r>
      <w:r w:rsidR="0014028F">
        <w:rPr>
          <w:rFonts w:ascii="Arial" w:hAnsi="Arial" w:cs="Arial"/>
          <w:color w:val="F58220"/>
          <w:sz w:val="24"/>
          <w:szCs w:val="24"/>
        </w:rPr>
        <w:t>mbedding Quality</w:t>
      </w:r>
    </w:p>
    <w:p w14:paraId="4E85E49C" w14:textId="77777777" w:rsidR="0014028F" w:rsidRPr="00085683" w:rsidRDefault="00085683" w:rsidP="00085683">
      <w:pPr>
        <w:pStyle w:val="ListParagraph"/>
        <w:numPr>
          <w:ilvl w:val="0"/>
          <w:numId w:val="39"/>
        </w:numPr>
        <w:spacing w:after="0" w:line="240" w:lineRule="auto"/>
        <w:jc w:val="both"/>
        <w:rPr>
          <w:rFonts w:ascii="Arial" w:hAnsi="Arial" w:cs="Arial"/>
          <w:sz w:val="24"/>
          <w:szCs w:val="24"/>
        </w:rPr>
      </w:pPr>
      <w:r w:rsidRPr="00085683">
        <w:rPr>
          <w:rFonts w:ascii="Arial" w:hAnsi="Arial" w:cs="Arial"/>
          <w:sz w:val="24"/>
          <w:szCs w:val="24"/>
        </w:rPr>
        <w:t>Setting and embedding a clear set of quality standards, shaped with input from partners and those with lived experience of debt</w:t>
      </w:r>
    </w:p>
    <w:p w14:paraId="01A018C8" w14:textId="77777777" w:rsidR="00085683" w:rsidRPr="00085683" w:rsidRDefault="00085683" w:rsidP="00085683">
      <w:pPr>
        <w:pStyle w:val="ListParagraph"/>
        <w:numPr>
          <w:ilvl w:val="0"/>
          <w:numId w:val="39"/>
        </w:numPr>
        <w:spacing w:after="0" w:line="240" w:lineRule="auto"/>
        <w:jc w:val="both"/>
        <w:rPr>
          <w:rFonts w:ascii="Arial" w:hAnsi="Arial" w:cs="Arial"/>
          <w:sz w:val="24"/>
          <w:szCs w:val="24"/>
        </w:rPr>
      </w:pPr>
      <w:r w:rsidRPr="00085683">
        <w:rPr>
          <w:rFonts w:ascii="Arial" w:hAnsi="Arial" w:cs="Arial"/>
          <w:sz w:val="24"/>
          <w:szCs w:val="24"/>
        </w:rPr>
        <w:lastRenderedPageBreak/>
        <w:t>Developing the debt advice offer available across the partnership so that it meets the needs of Londoners now and in the future</w:t>
      </w:r>
    </w:p>
    <w:p w14:paraId="75E3578B" w14:textId="77777777" w:rsidR="00085683" w:rsidRDefault="00085683" w:rsidP="00085683">
      <w:pPr>
        <w:pStyle w:val="ListParagraph"/>
        <w:numPr>
          <w:ilvl w:val="0"/>
          <w:numId w:val="39"/>
        </w:numPr>
        <w:spacing w:after="0" w:line="240" w:lineRule="auto"/>
        <w:jc w:val="both"/>
        <w:rPr>
          <w:rFonts w:ascii="Arial" w:hAnsi="Arial" w:cs="Arial"/>
          <w:sz w:val="24"/>
          <w:szCs w:val="24"/>
        </w:rPr>
      </w:pPr>
      <w:r w:rsidRPr="00085683">
        <w:rPr>
          <w:rFonts w:ascii="Arial" w:hAnsi="Arial" w:cs="Arial"/>
          <w:sz w:val="24"/>
          <w:szCs w:val="24"/>
        </w:rPr>
        <w:t xml:space="preserve">Ensuring that financial health and capability are effectively built into the debt </w:t>
      </w:r>
      <w:r w:rsidR="00F13EFE" w:rsidRPr="00085683">
        <w:rPr>
          <w:rFonts w:ascii="Arial" w:hAnsi="Arial" w:cs="Arial"/>
          <w:sz w:val="24"/>
          <w:szCs w:val="24"/>
        </w:rPr>
        <w:t>advice</w:t>
      </w:r>
      <w:r w:rsidRPr="00085683">
        <w:rPr>
          <w:rFonts w:ascii="Arial" w:hAnsi="Arial" w:cs="Arial"/>
          <w:sz w:val="24"/>
          <w:szCs w:val="24"/>
        </w:rPr>
        <w:t xml:space="preserve"> model across the partnership</w:t>
      </w:r>
    </w:p>
    <w:p w14:paraId="2DA253C1" w14:textId="77777777" w:rsidR="004E6D8B" w:rsidRPr="00085683" w:rsidRDefault="004E6D8B" w:rsidP="00085683">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Work with the Quality Manager and Quality Officers to ensure that all Partners are compliant and sharing best practice.</w:t>
      </w:r>
    </w:p>
    <w:p w14:paraId="4773D37A" w14:textId="77777777" w:rsidR="0014028F" w:rsidRDefault="0014028F" w:rsidP="00FC2FA1">
      <w:pPr>
        <w:spacing w:after="0" w:line="240" w:lineRule="auto"/>
        <w:jc w:val="both"/>
        <w:rPr>
          <w:rFonts w:ascii="Arial" w:hAnsi="Arial" w:cs="Arial"/>
          <w:color w:val="F58220"/>
          <w:sz w:val="24"/>
          <w:szCs w:val="24"/>
        </w:rPr>
      </w:pPr>
    </w:p>
    <w:p w14:paraId="4184CA49" w14:textId="77777777" w:rsidR="0014028F" w:rsidRDefault="0014028F" w:rsidP="00FC2FA1">
      <w:pPr>
        <w:spacing w:after="0" w:line="240" w:lineRule="auto"/>
        <w:jc w:val="both"/>
        <w:rPr>
          <w:rFonts w:ascii="Arial" w:hAnsi="Arial" w:cs="Arial"/>
          <w:color w:val="F58220"/>
          <w:sz w:val="24"/>
          <w:szCs w:val="24"/>
        </w:rPr>
      </w:pPr>
      <w:r>
        <w:rPr>
          <w:rFonts w:ascii="Arial" w:hAnsi="Arial" w:cs="Arial"/>
          <w:color w:val="F58220"/>
          <w:sz w:val="24"/>
          <w:szCs w:val="24"/>
        </w:rPr>
        <w:t>Managing relationships</w:t>
      </w:r>
    </w:p>
    <w:p w14:paraId="1E5119A1" w14:textId="77777777" w:rsidR="0014028F" w:rsidRPr="00085683" w:rsidRDefault="00085683" w:rsidP="00085683">
      <w:pPr>
        <w:pStyle w:val="ListParagraph"/>
        <w:numPr>
          <w:ilvl w:val="0"/>
          <w:numId w:val="37"/>
        </w:numPr>
        <w:spacing w:after="0" w:line="240" w:lineRule="auto"/>
        <w:jc w:val="both"/>
        <w:rPr>
          <w:rFonts w:ascii="Arial" w:hAnsi="Arial" w:cs="Arial"/>
          <w:sz w:val="24"/>
          <w:szCs w:val="24"/>
        </w:rPr>
      </w:pPr>
      <w:r w:rsidRPr="00085683">
        <w:rPr>
          <w:rFonts w:ascii="Arial" w:hAnsi="Arial" w:cs="Arial"/>
          <w:sz w:val="24"/>
          <w:szCs w:val="24"/>
        </w:rPr>
        <w:t>Building the trust and confidence of our key funder the Money Advice Service (part of the Single Financial Guidance Body); with clear communication, visibility and a commitment to meeting the agreed outcomes in an effective and efficient way</w:t>
      </w:r>
    </w:p>
    <w:p w14:paraId="2850F76D" w14:textId="77777777" w:rsidR="00085683" w:rsidRPr="00085683" w:rsidRDefault="00085683" w:rsidP="00085683">
      <w:pPr>
        <w:pStyle w:val="ListParagraph"/>
        <w:numPr>
          <w:ilvl w:val="0"/>
          <w:numId w:val="37"/>
        </w:numPr>
        <w:spacing w:after="0" w:line="240" w:lineRule="auto"/>
        <w:jc w:val="both"/>
        <w:rPr>
          <w:rFonts w:ascii="Arial" w:hAnsi="Arial" w:cs="Arial"/>
          <w:sz w:val="24"/>
          <w:szCs w:val="24"/>
        </w:rPr>
      </w:pPr>
      <w:r w:rsidRPr="00085683">
        <w:rPr>
          <w:rFonts w:ascii="Arial" w:hAnsi="Arial" w:cs="Arial"/>
          <w:sz w:val="24"/>
          <w:szCs w:val="24"/>
        </w:rPr>
        <w:t>Ensuring the partners are clear about their responsibilities and have the support and backing they need to meet the needs of Londoners effectively</w:t>
      </w:r>
    </w:p>
    <w:p w14:paraId="4530E471" w14:textId="77777777" w:rsidR="00085683" w:rsidRPr="00085683" w:rsidRDefault="00085683" w:rsidP="00085683">
      <w:pPr>
        <w:pStyle w:val="ListParagraph"/>
        <w:numPr>
          <w:ilvl w:val="0"/>
          <w:numId w:val="37"/>
        </w:numPr>
        <w:spacing w:after="0" w:line="240" w:lineRule="auto"/>
        <w:jc w:val="both"/>
        <w:rPr>
          <w:rFonts w:ascii="Arial" w:hAnsi="Arial" w:cs="Arial"/>
          <w:sz w:val="24"/>
          <w:szCs w:val="24"/>
        </w:rPr>
      </w:pPr>
      <w:r w:rsidRPr="00085683">
        <w:rPr>
          <w:rFonts w:ascii="Arial" w:hAnsi="Arial" w:cs="Arial"/>
          <w:sz w:val="24"/>
          <w:szCs w:val="24"/>
        </w:rPr>
        <w:t xml:space="preserve">Working effectively with Toynbee Hall’s other service leads, to ensure that our quality offer permeates through all of our operational areas and we create a coherent and well established approach to delivering and measuring quality advice </w:t>
      </w:r>
    </w:p>
    <w:p w14:paraId="7FB8A6B4" w14:textId="77777777" w:rsidR="00085683" w:rsidRPr="00085683" w:rsidRDefault="00085683" w:rsidP="00085683">
      <w:pPr>
        <w:pStyle w:val="ListParagraph"/>
        <w:numPr>
          <w:ilvl w:val="0"/>
          <w:numId w:val="37"/>
        </w:numPr>
        <w:spacing w:after="0" w:line="240" w:lineRule="auto"/>
        <w:jc w:val="both"/>
        <w:rPr>
          <w:rFonts w:ascii="Arial" w:hAnsi="Arial" w:cs="Arial"/>
          <w:sz w:val="24"/>
          <w:szCs w:val="24"/>
        </w:rPr>
      </w:pPr>
      <w:r w:rsidRPr="00085683">
        <w:rPr>
          <w:rFonts w:ascii="Arial" w:hAnsi="Arial" w:cs="Arial"/>
          <w:sz w:val="24"/>
          <w:szCs w:val="24"/>
        </w:rPr>
        <w:t>Working closely with other organisations with an interest in good advice provision</w:t>
      </w:r>
    </w:p>
    <w:p w14:paraId="69E0378E" w14:textId="77777777" w:rsidR="0014028F" w:rsidRDefault="0014028F" w:rsidP="00FC2FA1">
      <w:pPr>
        <w:spacing w:after="0" w:line="240" w:lineRule="auto"/>
        <w:jc w:val="both"/>
        <w:rPr>
          <w:rFonts w:ascii="Arial" w:hAnsi="Arial" w:cs="Arial"/>
          <w:color w:val="F58220"/>
          <w:sz w:val="24"/>
          <w:szCs w:val="24"/>
        </w:rPr>
      </w:pPr>
    </w:p>
    <w:p w14:paraId="249FDFF9" w14:textId="2EF9ADFA" w:rsidR="00E076DE" w:rsidRDefault="00E076DE" w:rsidP="00FC2FA1">
      <w:pPr>
        <w:spacing w:after="0" w:line="240" w:lineRule="auto"/>
        <w:jc w:val="both"/>
        <w:rPr>
          <w:rFonts w:ascii="Arial" w:hAnsi="Arial" w:cs="Arial"/>
          <w:color w:val="F58220"/>
          <w:sz w:val="24"/>
          <w:szCs w:val="24"/>
        </w:rPr>
      </w:pPr>
      <w:r>
        <w:rPr>
          <w:rFonts w:ascii="Arial" w:hAnsi="Arial" w:cs="Arial"/>
          <w:color w:val="F58220"/>
          <w:sz w:val="24"/>
          <w:szCs w:val="24"/>
        </w:rPr>
        <w:t>Financial Management</w:t>
      </w:r>
    </w:p>
    <w:p w14:paraId="15CB2FE9" w14:textId="77777777" w:rsidR="00E076DE" w:rsidRDefault="00E076DE" w:rsidP="00FC2FA1">
      <w:pPr>
        <w:spacing w:after="0" w:line="240" w:lineRule="auto"/>
        <w:jc w:val="both"/>
        <w:rPr>
          <w:rFonts w:ascii="Arial" w:hAnsi="Arial" w:cs="Arial"/>
          <w:color w:val="F58220"/>
          <w:sz w:val="24"/>
          <w:szCs w:val="24"/>
        </w:rPr>
      </w:pPr>
    </w:p>
    <w:p w14:paraId="3B94095E" w14:textId="55D054C8" w:rsidR="00E076DE" w:rsidRPr="00E62C45" w:rsidRDefault="00E076DE" w:rsidP="003508EF">
      <w:pPr>
        <w:pStyle w:val="ListParagraph"/>
        <w:numPr>
          <w:ilvl w:val="0"/>
          <w:numId w:val="42"/>
        </w:numPr>
        <w:spacing w:after="0" w:line="240" w:lineRule="auto"/>
        <w:jc w:val="both"/>
        <w:rPr>
          <w:rFonts w:ascii="Arial" w:hAnsi="Arial" w:cs="Arial"/>
          <w:sz w:val="24"/>
          <w:szCs w:val="24"/>
        </w:rPr>
      </w:pPr>
      <w:r w:rsidRPr="00E62C45">
        <w:rPr>
          <w:rFonts w:ascii="Arial" w:hAnsi="Arial" w:cs="Arial"/>
          <w:sz w:val="24"/>
          <w:szCs w:val="24"/>
        </w:rPr>
        <w:t>Work with the Contract</w:t>
      </w:r>
      <w:r w:rsidR="000B4A68" w:rsidRPr="00E62C45">
        <w:rPr>
          <w:rFonts w:ascii="Arial" w:hAnsi="Arial" w:cs="Arial"/>
          <w:sz w:val="24"/>
          <w:szCs w:val="24"/>
        </w:rPr>
        <w:t>s</w:t>
      </w:r>
      <w:r w:rsidRPr="00E62C45">
        <w:rPr>
          <w:rFonts w:ascii="Arial" w:hAnsi="Arial" w:cs="Arial"/>
          <w:sz w:val="24"/>
          <w:szCs w:val="24"/>
        </w:rPr>
        <w:t xml:space="preserve"> and Compliance Manager and the Financial Director to pr</w:t>
      </w:r>
      <w:r w:rsidR="000B4A68" w:rsidRPr="00E62C45">
        <w:rPr>
          <w:rFonts w:ascii="Arial" w:hAnsi="Arial" w:cs="Arial"/>
          <w:sz w:val="24"/>
          <w:szCs w:val="24"/>
        </w:rPr>
        <w:t>epare budgets and proposals to ensure that the project is properly funded.</w:t>
      </w:r>
    </w:p>
    <w:p w14:paraId="1704D36F" w14:textId="2FFCF179" w:rsidR="000B4A68" w:rsidRPr="00E62C45" w:rsidRDefault="000B4A68" w:rsidP="003508EF">
      <w:pPr>
        <w:pStyle w:val="ListParagraph"/>
        <w:numPr>
          <w:ilvl w:val="0"/>
          <w:numId w:val="42"/>
        </w:numPr>
        <w:spacing w:after="0" w:line="240" w:lineRule="auto"/>
        <w:jc w:val="both"/>
        <w:rPr>
          <w:rFonts w:ascii="Arial" w:hAnsi="Arial" w:cs="Arial"/>
          <w:sz w:val="24"/>
          <w:szCs w:val="24"/>
        </w:rPr>
      </w:pPr>
      <w:r w:rsidRPr="00E62C45">
        <w:rPr>
          <w:rFonts w:ascii="Arial" w:hAnsi="Arial" w:cs="Arial"/>
          <w:sz w:val="24"/>
          <w:szCs w:val="24"/>
        </w:rPr>
        <w:t>In partnership with the Contracts and Compliance Manager ensure that Partners are claiming in line with the agreed budget and that any underspend or overspend is closely monitored and explained to MAS.</w:t>
      </w:r>
    </w:p>
    <w:p w14:paraId="34515A2B" w14:textId="15C87E3C" w:rsidR="000B4A68" w:rsidRPr="00E62C45" w:rsidRDefault="000B4A68" w:rsidP="003508EF">
      <w:pPr>
        <w:pStyle w:val="ListParagraph"/>
        <w:numPr>
          <w:ilvl w:val="0"/>
          <w:numId w:val="42"/>
        </w:numPr>
        <w:spacing w:after="0" w:line="240" w:lineRule="auto"/>
        <w:jc w:val="both"/>
        <w:rPr>
          <w:rFonts w:ascii="Arial" w:hAnsi="Arial" w:cs="Arial"/>
          <w:sz w:val="24"/>
          <w:szCs w:val="24"/>
        </w:rPr>
      </w:pPr>
      <w:r w:rsidRPr="00E62C45">
        <w:rPr>
          <w:rFonts w:ascii="Arial" w:hAnsi="Arial" w:cs="Arial"/>
          <w:sz w:val="24"/>
          <w:szCs w:val="24"/>
        </w:rPr>
        <w:t>Process invoices received from Partners and query any areas that deviate from the agreed methodology.</w:t>
      </w:r>
    </w:p>
    <w:p w14:paraId="246019D1" w14:textId="77777777" w:rsidR="00E076DE" w:rsidRDefault="00E076DE" w:rsidP="00FC2FA1">
      <w:pPr>
        <w:spacing w:after="0" w:line="240" w:lineRule="auto"/>
        <w:jc w:val="both"/>
        <w:rPr>
          <w:rFonts w:ascii="Arial" w:hAnsi="Arial" w:cs="Arial"/>
          <w:color w:val="F58220"/>
          <w:sz w:val="24"/>
          <w:szCs w:val="24"/>
        </w:rPr>
      </w:pPr>
    </w:p>
    <w:p w14:paraId="59C03FA4" w14:textId="77777777" w:rsidR="0014028F" w:rsidRDefault="00D04557" w:rsidP="00FC2FA1">
      <w:pPr>
        <w:spacing w:after="0" w:line="240" w:lineRule="auto"/>
        <w:jc w:val="both"/>
        <w:rPr>
          <w:rFonts w:ascii="Arial" w:hAnsi="Arial" w:cs="Arial"/>
          <w:color w:val="F58220"/>
          <w:sz w:val="24"/>
          <w:szCs w:val="24"/>
        </w:rPr>
      </w:pPr>
      <w:r>
        <w:rPr>
          <w:rFonts w:ascii="Arial" w:hAnsi="Arial" w:cs="Arial"/>
          <w:color w:val="F58220"/>
          <w:sz w:val="24"/>
          <w:szCs w:val="24"/>
        </w:rPr>
        <w:t>Shaping the future</w:t>
      </w:r>
    </w:p>
    <w:p w14:paraId="3F56567D" w14:textId="77777777" w:rsidR="00D04557" w:rsidRPr="00085683" w:rsidRDefault="00085683" w:rsidP="00085683">
      <w:pPr>
        <w:pStyle w:val="ListParagraph"/>
        <w:numPr>
          <w:ilvl w:val="0"/>
          <w:numId w:val="36"/>
        </w:numPr>
        <w:spacing w:after="0" w:line="240" w:lineRule="auto"/>
        <w:jc w:val="both"/>
        <w:rPr>
          <w:rFonts w:ascii="Arial" w:hAnsi="Arial" w:cs="Arial"/>
          <w:sz w:val="24"/>
          <w:szCs w:val="24"/>
        </w:rPr>
      </w:pPr>
      <w:r w:rsidRPr="00085683">
        <w:rPr>
          <w:rFonts w:ascii="Arial" w:hAnsi="Arial" w:cs="Arial"/>
          <w:sz w:val="24"/>
          <w:szCs w:val="24"/>
        </w:rPr>
        <w:t>Setting out a road map with partners for how we further embrace and develop a quality digital advice offer, and enhancing our partnership-wide phone advice service.</w:t>
      </w:r>
    </w:p>
    <w:p w14:paraId="6E40C011" w14:textId="77777777" w:rsidR="00085683" w:rsidRDefault="00085683" w:rsidP="00FC2FA1">
      <w:pPr>
        <w:spacing w:after="0" w:line="240" w:lineRule="auto"/>
        <w:jc w:val="both"/>
        <w:rPr>
          <w:rFonts w:ascii="Arial" w:hAnsi="Arial" w:cs="Arial"/>
          <w:color w:val="F58220"/>
          <w:sz w:val="24"/>
          <w:szCs w:val="24"/>
        </w:rPr>
      </w:pPr>
    </w:p>
    <w:p w14:paraId="45153107" w14:textId="77777777" w:rsidR="00D04557" w:rsidRPr="00BA4B2E" w:rsidRDefault="00D04557" w:rsidP="00FC2FA1">
      <w:pPr>
        <w:spacing w:after="0" w:line="240" w:lineRule="auto"/>
        <w:jc w:val="both"/>
        <w:rPr>
          <w:rFonts w:ascii="Arial" w:hAnsi="Arial" w:cs="Arial"/>
          <w:color w:val="F58220"/>
          <w:sz w:val="24"/>
          <w:szCs w:val="24"/>
        </w:rPr>
      </w:pPr>
      <w:r>
        <w:rPr>
          <w:rFonts w:ascii="Arial" w:hAnsi="Arial" w:cs="Arial"/>
          <w:color w:val="F58220"/>
          <w:sz w:val="24"/>
          <w:szCs w:val="24"/>
        </w:rPr>
        <w:t xml:space="preserve">Leading within Toynbee Hall </w:t>
      </w:r>
    </w:p>
    <w:p w14:paraId="5906C643" w14:textId="77777777" w:rsidR="00A60C59" w:rsidRPr="00756541" w:rsidRDefault="00A60C59" w:rsidP="00756541">
      <w:pPr>
        <w:pStyle w:val="ListParagraph"/>
        <w:numPr>
          <w:ilvl w:val="0"/>
          <w:numId w:val="34"/>
        </w:numPr>
        <w:spacing w:after="0" w:line="240" w:lineRule="auto"/>
        <w:rPr>
          <w:rFonts w:ascii="Arial" w:hAnsi="Arial" w:cs="Arial"/>
          <w:sz w:val="24"/>
          <w:szCs w:val="24"/>
        </w:rPr>
      </w:pPr>
      <w:r w:rsidRPr="00BA4B2E">
        <w:rPr>
          <w:rFonts w:ascii="Arial" w:hAnsi="Arial" w:cs="Arial"/>
          <w:sz w:val="24"/>
          <w:szCs w:val="24"/>
        </w:rPr>
        <w:t>To be a key member of the Toynbee Hall Senior management team</w:t>
      </w:r>
    </w:p>
    <w:p w14:paraId="73F0E7AE" w14:textId="77777777" w:rsidR="00A60C59" w:rsidRDefault="00A60C59" w:rsidP="000006AD">
      <w:pPr>
        <w:pStyle w:val="ListParagraph"/>
        <w:numPr>
          <w:ilvl w:val="0"/>
          <w:numId w:val="34"/>
        </w:numPr>
        <w:spacing w:after="0" w:line="240" w:lineRule="auto"/>
        <w:rPr>
          <w:rFonts w:ascii="Arial" w:hAnsi="Arial" w:cs="Arial"/>
          <w:sz w:val="24"/>
          <w:szCs w:val="24"/>
        </w:rPr>
      </w:pPr>
      <w:r w:rsidRPr="00BA4B2E">
        <w:rPr>
          <w:rFonts w:ascii="Arial" w:hAnsi="Arial" w:cs="Arial"/>
          <w:sz w:val="24"/>
          <w:szCs w:val="24"/>
        </w:rPr>
        <w:t xml:space="preserve">To </w:t>
      </w:r>
      <w:r w:rsidR="000006AD" w:rsidRPr="00BA4B2E">
        <w:rPr>
          <w:rFonts w:ascii="Arial" w:hAnsi="Arial" w:cs="Arial"/>
          <w:sz w:val="24"/>
          <w:szCs w:val="24"/>
        </w:rPr>
        <w:t xml:space="preserve">lead the development of a culture of </w:t>
      </w:r>
      <w:r w:rsidR="00756541">
        <w:rPr>
          <w:rFonts w:ascii="Arial" w:hAnsi="Arial" w:cs="Arial"/>
          <w:sz w:val="24"/>
          <w:szCs w:val="24"/>
        </w:rPr>
        <w:t>quality in debt advice and an exemplar of partnership management</w:t>
      </w:r>
    </w:p>
    <w:p w14:paraId="08555059" w14:textId="77777777" w:rsidR="00E62C45" w:rsidRDefault="00E62C45" w:rsidP="00E62C45">
      <w:pPr>
        <w:spacing w:after="0" w:line="240" w:lineRule="auto"/>
        <w:rPr>
          <w:rFonts w:ascii="Arial" w:hAnsi="Arial" w:cs="Arial"/>
          <w:sz w:val="24"/>
          <w:szCs w:val="24"/>
        </w:rPr>
      </w:pPr>
    </w:p>
    <w:p w14:paraId="582C68AF" w14:textId="77777777" w:rsidR="00E62C45" w:rsidRDefault="00E62C45" w:rsidP="00E62C45">
      <w:pPr>
        <w:spacing w:after="0" w:line="240" w:lineRule="auto"/>
        <w:rPr>
          <w:rFonts w:ascii="Arial" w:hAnsi="Arial" w:cs="Arial"/>
          <w:sz w:val="24"/>
          <w:szCs w:val="24"/>
        </w:rPr>
      </w:pPr>
    </w:p>
    <w:p w14:paraId="3AB8F710" w14:textId="77777777" w:rsidR="00E62C45" w:rsidRDefault="00E62C45" w:rsidP="00E62C45">
      <w:pPr>
        <w:spacing w:after="0" w:line="240" w:lineRule="auto"/>
        <w:rPr>
          <w:rFonts w:ascii="Arial" w:hAnsi="Arial" w:cs="Arial"/>
          <w:sz w:val="24"/>
          <w:szCs w:val="24"/>
        </w:rPr>
      </w:pPr>
    </w:p>
    <w:p w14:paraId="64EAF375" w14:textId="77777777" w:rsidR="00E62C45" w:rsidRDefault="00E62C45" w:rsidP="00E62C45">
      <w:pPr>
        <w:spacing w:after="0" w:line="240" w:lineRule="auto"/>
        <w:rPr>
          <w:rFonts w:ascii="Arial" w:hAnsi="Arial" w:cs="Arial"/>
          <w:sz w:val="24"/>
          <w:szCs w:val="24"/>
        </w:rPr>
      </w:pPr>
    </w:p>
    <w:p w14:paraId="248AB6C2" w14:textId="77777777" w:rsidR="00E62C45" w:rsidRDefault="00E62C45" w:rsidP="00E62C45">
      <w:pPr>
        <w:spacing w:after="0" w:line="240" w:lineRule="auto"/>
        <w:rPr>
          <w:rFonts w:ascii="Arial" w:hAnsi="Arial" w:cs="Arial"/>
          <w:sz w:val="24"/>
          <w:szCs w:val="24"/>
        </w:rPr>
      </w:pPr>
    </w:p>
    <w:p w14:paraId="7891EF7D" w14:textId="77777777" w:rsidR="00E62C45" w:rsidRDefault="00E62C45" w:rsidP="00E62C45">
      <w:pPr>
        <w:spacing w:after="0" w:line="240" w:lineRule="auto"/>
        <w:rPr>
          <w:rFonts w:ascii="Arial" w:hAnsi="Arial" w:cs="Arial"/>
          <w:sz w:val="24"/>
          <w:szCs w:val="24"/>
        </w:rPr>
      </w:pPr>
    </w:p>
    <w:p w14:paraId="119D8566" w14:textId="77777777" w:rsidR="00E62C45" w:rsidRPr="00E62C45" w:rsidRDefault="00E62C45" w:rsidP="00E62C45">
      <w:pPr>
        <w:spacing w:after="0" w:line="240" w:lineRule="auto"/>
        <w:rPr>
          <w:rFonts w:ascii="Arial" w:hAnsi="Arial" w:cs="Arial"/>
          <w:sz w:val="24"/>
          <w:szCs w:val="24"/>
        </w:rPr>
      </w:pPr>
    </w:p>
    <w:p w14:paraId="7BF4FB43" w14:textId="77777777" w:rsidR="00A60C59" w:rsidRDefault="00A60C59" w:rsidP="00FC2FA1">
      <w:pPr>
        <w:spacing w:after="0" w:line="240" w:lineRule="auto"/>
        <w:rPr>
          <w:rFonts w:ascii="Arial" w:hAnsi="Arial" w:cs="Arial"/>
          <w:sz w:val="24"/>
          <w:szCs w:val="24"/>
        </w:rPr>
      </w:pPr>
    </w:p>
    <w:p w14:paraId="00583FB1" w14:textId="77777777" w:rsidR="004F10D8" w:rsidRPr="004F10D8" w:rsidRDefault="004F10D8" w:rsidP="00FC2FA1">
      <w:pPr>
        <w:spacing w:after="0" w:line="240" w:lineRule="auto"/>
        <w:rPr>
          <w:rFonts w:ascii="Arial" w:hAnsi="Arial" w:cs="Arial"/>
          <w:b/>
          <w:sz w:val="24"/>
          <w:szCs w:val="24"/>
        </w:rPr>
      </w:pPr>
      <w:r w:rsidRPr="004F10D8">
        <w:rPr>
          <w:rFonts w:ascii="Arial" w:hAnsi="Arial" w:cs="Arial"/>
          <w:b/>
          <w:sz w:val="24"/>
          <w:szCs w:val="24"/>
        </w:rPr>
        <w:t>Person Specification</w:t>
      </w:r>
    </w:p>
    <w:p w14:paraId="549010A3" w14:textId="77777777" w:rsidR="002D37BC" w:rsidRPr="00BA4B2E" w:rsidRDefault="002D37BC" w:rsidP="00FC2FA1">
      <w:pPr>
        <w:spacing w:after="0" w:line="240" w:lineRule="auto"/>
        <w:rPr>
          <w:rFonts w:ascii="Arial" w:hAnsi="Arial" w:cs="Arial"/>
          <w:color w:val="F58220"/>
          <w:sz w:val="24"/>
          <w:szCs w:val="24"/>
        </w:rPr>
      </w:pPr>
      <w:r w:rsidRPr="00BA4B2E">
        <w:rPr>
          <w:rFonts w:ascii="Arial" w:hAnsi="Arial" w:cs="Arial"/>
          <w:color w:val="F58220"/>
          <w:sz w:val="24"/>
          <w:szCs w:val="24"/>
        </w:rPr>
        <w:t>Key Knowledge and Skills:</w:t>
      </w:r>
    </w:p>
    <w:p w14:paraId="35DB24EB" w14:textId="77777777" w:rsidR="007D746F" w:rsidRDefault="00085683" w:rsidP="00FC2FA1">
      <w:pPr>
        <w:pStyle w:val="ListParagraph"/>
        <w:numPr>
          <w:ilvl w:val="0"/>
          <w:numId w:val="27"/>
        </w:numPr>
        <w:spacing w:after="0" w:line="240" w:lineRule="auto"/>
        <w:rPr>
          <w:rFonts w:ascii="Arial" w:hAnsi="Arial" w:cs="Arial"/>
          <w:sz w:val="24"/>
          <w:szCs w:val="24"/>
        </w:rPr>
      </w:pPr>
      <w:r>
        <w:rPr>
          <w:rFonts w:ascii="Arial" w:hAnsi="Arial" w:cs="Arial"/>
          <w:sz w:val="24"/>
          <w:szCs w:val="24"/>
        </w:rPr>
        <w:lastRenderedPageBreak/>
        <w:t xml:space="preserve">Leadership </w:t>
      </w:r>
      <w:r w:rsidR="004F10D8">
        <w:rPr>
          <w:rFonts w:ascii="Arial" w:hAnsi="Arial" w:cs="Arial"/>
          <w:sz w:val="24"/>
          <w:szCs w:val="24"/>
        </w:rPr>
        <w:t xml:space="preserve">– </w:t>
      </w:r>
      <w:r w:rsidR="00C05E3D">
        <w:rPr>
          <w:rFonts w:ascii="Arial" w:hAnsi="Arial" w:cs="Arial"/>
          <w:sz w:val="24"/>
          <w:szCs w:val="24"/>
        </w:rPr>
        <w:t xml:space="preserve">sustained (2 years minimum) </w:t>
      </w:r>
      <w:r w:rsidR="004F10D8">
        <w:rPr>
          <w:rFonts w:ascii="Arial" w:hAnsi="Arial" w:cs="Arial"/>
          <w:sz w:val="24"/>
          <w:szCs w:val="24"/>
        </w:rPr>
        <w:t>experience of leading and creating high performing teams</w:t>
      </w:r>
    </w:p>
    <w:p w14:paraId="33241C38" w14:textId="77777777" w:rsidR="00085683" w:rsidRDefault="00085683" w:rsidP="00FC2FA1">
      <w:pPr>
        <w:pStyle w:val="ListParagraph"/>
        <w:numPr>
          <w:ilvl w:val="0"/>
          <w:numId w:val="27"/>
        </w:numPr>
        <w:spacing w:after="0" w:line="240" w:lineRule="auto"/>
        <w:rPr>
          <w:rFonts w:ascii="Arial" w:hAnsi="Arial" w:cs="Arial"/>
          <w:sz w:val="24"/>
          <w:szCs w:val="24"/>
        </w:rPr>
      </w:pPr>
      <w:r>
        <w:rPr>
          <w:rFonts w:ascii="Arial" w:hAnsi="Arial" w:cs="Arial"/>
          <w:sz w:val="24"/>
          <w:szCs w:val="24"/>
        </w:rPr>
        <w:t>Communication</w:t>
      </w:r>
      <w:r w:rsidR="004F10D8">
        <w:rPr>
          <w:rFonts w:ascii="Arial" w:hAnsi="Arial" w:cs="Arial"/>
          <w:sz w:val="24"/>
          <w:szCs w:val="24"/>
        </w:rPr>
        <w:t xml:space="preserve"> – excellent written and verbal communication skills, recognising the diversity of partners and stakeholders</w:t>
      </w:r>
    </w:p>
    <w:p w14:paraId="0B5B69D0" w14:textId="77777777" w:rsidR="00085683" w:rsidRDefault="00085683" w:rsidP="00FC2FA1">
      <w:pPr>
        <w:pStyle w:val="ListParagraph"/>
        <w:numPr>
          <w:ilvl w:val="0"/>
          <w:numId w:val="27"/>
        </w:numPr>
        <w:spacing w:after="0" w:line="240" w:lineRule="auto"/>
        <w:rPr>
          <w:rFonts w:ascii="Arial" w:hAnsi="Arial" w:cs="Arial"/>
          <w:sz w:val="24"/>
          <w:szCs w:val="24"/>
        </w:rPr>
      </w:pPr>
      <w:r>
        <w:rPr>
          <w:rFonts w:ascii="Arial" w:hAnsi="Arial" w:cs="Arial"/>
          <w:sz w:val="24"/>
          <w:szCs w:val="24"/>
        </w:rPr>
        <w:t>Partnership Management</w:t>
      </w:r>
      <w:r w:rsidR="004F10D8">
        <w:rPr>
          <w:rFonts w:ascii="Arial" w:hAnsi="Arial" w:cs="Arial"/>
          <w:sz w:val="24"/>
          <w:szCs w:val="24"/>
        </w:rPr>
        <w:t xml:space="preserve"> – experience of leading high quality partnerships</w:t>
      </w:r>
    </w:p>
    <w:p w14:paraId="4CF6FF64" w14:textId="77777777" w:rsidR="00085683" w:rsidRDefault="00F13EFE" w:rsidP="00FC2FA1">
      <w:pPr>
        <w:pStyle w:val="ListParagraph"/>
        <w:numPr>
          <w:ilvl w:val="0"/>
          <w:numId w:val="27"/>
        </w:numPr>
        <w:spacing w:after="0" w:line="240" w:lineRule="auto"/>
        <w:rPr>
          <w:rFonts w:ascii="Arial" w:hAnsi="Arial" w:cs="Arial"/>
          <w:sz w:val="24"/>
          <w:szCs w:val="24"/>
        </w:rPr>
      </w:pPr>
      <w:r>
        <w:rPr>
          <w:rFonts w:ascii="Arial" w:hAnsi="Arial" w:cs="Arial"/>
          <w:sz w:val="24"/>
          <w:szCs w:val="24"/>
        </w:rPr>
        <w:t>Experience</w:t>
      </w:r>
      <w:r w:rsidR="004F10D8">
        <w:rPr>
          <w:rFonts w:ascii="Arial" w:hAnsi="Arial" w:cs="Arial"/>
          <w:sz w:val="24"/>
          <w:szCs w:val="24"/>
        </w:rPr>
        <w:t xml:space="preserve"> of embedding </w:t>
      </w:r>
      <w:r w:rsidR="00085683">
        <w:rPr>
          <w:rFonts w:ascii="Arial" w:hAnsi="Arial" w:cs="Arial"/>
          <w:sz w:val="24"/>
          <w:szCs w:val="24"/>
        </w:rPr>
        <w:t>Quality and Performance Management</w:t>
      </w:r>
      <w:r w:rsidR="004F10D8">
        <w:rPr>
          <w:rFonts w:ascii="Arial" w:hAnsi="Arial" w:cs="Arial"/>
          <w:sz w:val="24"/>
          <w:szCs w:val="24"/>
        </w:rPr>
        <w:t xml:space="preserve"> systems, in a hands on and inclusive way</w:t>
      </w:r>
      <w:r w:rsidR="00085683">
        <w:rPr>
          <w:rFonts w:ascii="Arial" w:hAnsi="Arial" w:cs="Arial"/>
          <w:sz w:val="24"/>
          <w:szCs w:val="24"/>
        </w:rPr>
        <w:t xml:space="preserve"> </w:t>
      </w:r>
    </w:p>
    <w:p w14:paraId="3AB08D53" w14:textId="18C9AF57" w:rsidR="00085683" w:rsidRPr="00BA4B2E" w:rsidRDefault="004F10D8" w:rsidP="00FC2FA1">
      <w:pPr>
        <w:pStyle w:val="ListParagraph"/>
        <w:numPr>
          <w:ilvl w:val="0"/>
          <w:numId w:val="27"/>
        </w:numPr>
        <w:spacing w:after="0" w:line="240" w:lineRule="auto"/>
        <w:rPr>
          <w:rFonts w:ascii="Arial" w:hAnsi="Arial" w:cs="Arial"/>
          <w:sz w:val="24"/>
          <w:szCs w:val="24"/>
        </w:rPr>
      </w:pPr>
      <w:r>
        <w:rPr>
          <w:rFonts w:ascii="Arial" w:hAnsi="Arial" w:cs="Arial"/>
          <w:sz w:val="24"/>
          <w:szCs w:val="24"/>
        </w:rPr>
        <w:t>Technical knowledge of a</w:t>
      </w:r>
      <w:r w:rsidR="00085683">
        <w:rPr>
          <w:rFonts w:ascii="Arial" w:hAnsi="Arial" w:cs="Arial"/>
          <w:sz w:val="24"/>
          <w:szCs w:val="24"/>
        </w:rPr>
        <w:t>dvice, debt and financial health</w:t>
      </w:r>
      <w:r>
        <w:rPr>
          <w:rFonts w:ascii="Arial" w:hAnsi="Arial" w:cs="Arial"/>
          <w:sz w:val="24"/>
          <w:szCs w:val="24"/>
        </w:rPr>
        <w:t>, and how they play a part in helping people and communities break out of poverty</w:t>
      </w:r>
      <w:r w:rsidR="009F6B2E">
        <w:rPr>
          <w:rFonts w:ascii="Arial" w:hAnsi="Arial" w:cs="Arial"/>
          <w:sz w:val="24"/>
          <w:szCs w:val="24"/>
        </w:rPr>
        <w:t>, gained through delivery and / or qualification</w:t>
      </w:r>
      <w:r w:rsidR="003508EF">
        <w:rPr>
          <w:rFonts w:ascii="Arial" w:hAnsi="Arial" w:cs="Arial"/>
          <w:sz w:val="24"/>
          <w:szCs w:val="24"/>
        </w:rPr>
        <w:t xml:space="preserve"> would be advantage</w:t>
      </w:r>
    </w:p>
    <w:p w14:paraId="222A7582" w14:textId="77777777" w:rsidR="00332CFD" w:rsidRPr="00BA4B2E" w:rsidRDefault="00332CFD" w:rsidP="00FC2FA1">
      <w:pPr>
        <w:spacing w:after="0" w:line="240" w:lineRule="auto"/>
        <w:ind w:left="567" w:hanging="567"/>
        <w:rPr>
          <w:rFonts w:ascii="Arial" w:hAnsi="Arial" w:cs="Arial"/>
          <w:color w:val="F58220"/>
          <w:sz w:val="24"/>
          <w:szCs w:val="24"/>
        </w:rPr>
      </w:pPr>
    </w:p>
    <w:p w14:paraId="51EAB339" w14:textId="77777777" w:rsidR="00332CFD" w:rsidRPr="00BA4B2E" w:rsidRDefault="00332CFD" w:rsidP="00FC2FA1">
      <w:pPr>
        <w:spacing w:after="0" w:line="240" w:lineRule="auto"/>
        <w:rPr>
          <w:rFonts w:ascii="Arial" w:hAnsi="Arial" w:cs="Arial"/>
          <w:color w:val="F58220"/>
          <w:sz w:val="24"/>
          <w:szCs w:val="24"/>
        </w:rPr>
      </w:pPr>
      <w:r w:rsidRPr="00BA4B2E">
        <w:rPr>
          <w:rFonts w:ascii="Arial" w:hAnsi="Arial" w:cs="Arial"/>
          <w:color w:val="F58220"/>
          <w:sz w:val="24"/>
          <w:szCs w:val="24"/>
        </w:rPr>
        <w:t>Personal qualities</w:t>
      </w:r>
    </w:p>
    <w:p w14:paraId="33EA77FC" w14:textId="77777777" w:rsidR="00085683" w:rsidRDefault="007D746F" w:rsidP="00FC2FA1">
      <w:pPr>
        <w:pStyle w:val="ListParagraph"/>
        <w:numPr>
          <w:ilvl w:val="0"/>
          <w:numId w:val="28"/>
        </w:numPr>
        <w:spacing w:after="0" w:line="240" w:lineRule="auto"/>
        <w:rPr>
          <w:rFonts w:ascii="Arial" w:hAnsi="Arial" w:cs="Arial"/>
          <w:sz w:val="24"/>
          <w:szCs w:val="24"/>
        </w:rPr>
      </w:pPr>
      <w:r w:rsidRPr="00BA4B2E">
        <w:rPr>
          <w:rFonts w:ascii="Arial" w:hAnsi="Arial" w:cs="Arial"/>
          <w:sz w:val="24"/>
          <w:szCs w:val="24"/>
        </w:rPr>
        <w:t xml:space="preserve">Commitment to </w:t>
      </w:r>
      <w:r w:rsidR="004F10D8">
        <w:rPr>
          <w:rFonts w:ascii="Arial" w:hAnsi="Arial" w:cs="Arial"/>
          <w:sz w:val="24"/>
          <w:szCs w:val="24"/>
        </w:rPr>
        <w:t>helping families and communities to break out of poverty</w:t>
      </w:r>
    </w:p>
    <w:p w14:paraId="4509D610" w14:textId="77777777" w:rsidR="007D746F" w:rsidRPr="00BA4B2E" w:rsidRDefault="004F10D8" w:rsidP="00FC2FA1">
      <w:pPr>
        <w:pStyle w:val="ListParagraph"/>
        <w:numPr>
          <w:ilvl w:val="0"/>
          <w:numId w:val="28"/>
        </w:numPr>
        <w:spacing w:after="0" w:line="240" w:lineRule="auto"/>
        <w:rPr>
          <w:rFonts w:ascii="Arial" w:hAnsi="Arial" w:cs="Arial"/>
          <w:sz w:val="24"/>
          <w:szCs w:val="24"/>
        </w:rPr>
      </w:pPr>
      <w:r>
        <w:rPr>
          <w:rFonts w:ascii="Arial" w:hAnsi="Arial" w:cs="Arial"/>
          <w:sz w:val="24"/>
          <w:szCs w:val="24"/>
        </w:rPr>
        <w:t>Share Toynbee Hall’s values of being bold, enquiring and open</w:t>
      </w:r>
    </w:p>
    <w:p w14:paraId="256603A6" w14:textId="77777777" w:rsidR="007D746F" w:rsidRPr="00BA4B2E" w:rsidRDefault="007D746F" w:rsidP="0091102F">
      <w:pPr>
        <w:pStyle w:val="ListParagraph"/>
        <w:numPr>
          <w:ilvl w:val="0"/>
          <w:numId w:val="28"/>
        </w:numPr>
        <w:spacing w:after="0" w:line="240" w:lineRule="auto"/>
        <w:rPr>
          <w:rFonts w:ascii="Arial" w:hAnsi="Arial" w:cs="Arial"/>
          <w:sz w:val="24"/>
          <w:szCs w:val="24"/>
        </w:rPr>
      </w:pPr>
      <w:r w:rsidRPr="00BA4B2E">
        <w:rPr>
          <w:rFonts w:ascii="Arial" w:hAnsi="Arial" w:cs="Arial"/>
          <w:sz w:val="24"/>
          <w:szCs w:val="24"/>
        </w:rPr>
        <w:t>People focused and accessible</w:t>
      </w:r>
    </w:p>
    <w:p w14:paraId="55A6B6FE" w14:textId="77777777" w:rsidR="007D746F" w:rsidRPr="00BA4B2E" w:rsidRDefault="007D746F" w:rsidP="00FC2FA1">
      <w:pPr>
        <w:pStyle w:val="ListParagraph"/>
        <w:numPr>
          <w:ilvl w:val="0"/>
          <w:numId w:val="28"/>
        </w:numPr>
        <w:spacing w:after="0" w:line="240" w:lineRule="auto"/>
        <w:rPr>
          <w:rFonts w:ascii="Arial" w:hAnsi="Arial" w:cs="Arial"/>
          <w:sz w:val="24"/>
          <w:szCs w:val="24"/>
        </w:rPr>
      </w:pPr>
      <w:r w:rsidRPr="00BA4B2E">
        <w:rPr>
          <w:rFonts w:ascii="Arial" w:hAnsi="Arial" w:cs="Arial"/>
          <w:sz w:val="24"/>
          <w:szCs w:val="24"/>
        </w:rPr>
        <w:t>Willing to hold others to account and be held to account</w:t>
      </w:r>
    </w:p>
    <w:p w14:paraId="77C7173F" w14:textId="51238DF2" w:rsidR="00E62C45" w:rsidRDefault="007D746F" w:rsidP="00FC2FA1">
      <w:pPr>
        <w:pStyle w:val="ListParagraph"/>
        <w:numPr>
          <w:ilvl w:val="0"/>
          <w:numId w:val="28"/>
        </w:numPr>
        <w:spacing w:after="0" w:line="240" w:lineRule="auto"/>
        <w:rPr>
          <w:rFonts w:ascii="Arial" w:hAnsi="Arial" w:cs="Arial"/>
          <w:sz w:val="24"/>
          <w:szCs w:val="24"/>
        </w:rPr>
      </w:pPr>
      <w:r w:rsidRPr="00BA4B2E">
        <w:rPr>
          <w:rFonts w:ascii="Arial" w:hAnsi="Arial" w:cs="Arial"/>
          <w:sz w:val="24"/>
          <w:szCs w:val="24"/>
        </w:rPr>
        <w:t>Willing to learn/receive and act on feedback</w:t>
      </w:r>
    </w:p>
    <w:p w14:paraId="5C095B66" w14:textId="6E0433C4" w:rsidR="00E62C45" w:rsidRDefault="00E62C45" w:rsidP="00E62C45"/>
    <w:p w14:paraId="1D8B251F" w14:textId="77777777" w:rsidR="00E62C45" w:rsidRDefault="00E62C45" w:rsidP="00E62C45">
      <w:pPr>
        <w:pStyle w:val="Title"/>
        <w:jc w:val="both"/>
        <w:rPr>
          <w:rFonts w:ascii="Arial" w:hAnsi="Arial" w:cs="Arial"/>
          <w:b/>
          <w:i w:val="0"/>
          <w:sz w:val="24"/>
          <w:szCs w:val="24"/>
          <w:u w:val="none"/>
        </w:rPr>
      </w:pPr>
      <w:r>
        <w:rPr>
          <w:rFonts w:ascii="Arial" w:hAnsi="Arial" w:cs="Arial"/>
          <w:b/>
          <w:i w:val="0"/>
          <w:sz w:val="24"/>
          <w:szCs w:val="24"/>
          <w:u w:val="none"/>
        </w:rPr>
        <w:t>Learning and Development</w:t>
      </w:r>
    </w:p>
    <w:p w14:paraId="7E1BCBC2" w14:textId="77777777" w:rsidR="00E62C45" w:rsidRDefault="00E62C45" w:rsidP="00E62C45">
      <w:pPr>
        <w:pStyle w:val="Title"/>
        <w:jc w:val="both"/>
        <w:rPr>
          <w:rFonts w:ascii="Arial" w:hAnsi="Arial" w:cs="Arial"/>
          <w:i w:val="0"/>
          <w:sz w:val="24"/>
          <w:szCs w:val="24"/>
          <w:u w:val="none"/>
        </w:rPr>
      </w:pPr>
    </w:p>
    <w:p w14:paraId="0B64C5D8" w14:textId="77777777" w:rsidR="00E62C45" w:rsidRDefault="00E62C45" w:rsidP="00E62C45">
      <w:pPr>
        <w:pStyle w:val="Title"/>
        <w:jc w:val="both"/>
        <w:rPr>
          <w:rFonts w:ascii="Arial" w:hAnsi="Arial" w:cs="Arial"/>
          <w:i w:val="0"/>
          <w:sz w:val="24"/>
          <w:szCs w:val="24"/>
          <w:u w:val="none"/>
        </w:rPr>
      </w:pPr>
      <w:r>
        <w:rPr>
          <w:rFonts w:ascii="Arial" w:hAnsi="Arial" w:cs="Arial"/>
          <w:i w:val="0"/>
          <w:sz w:val="24"/>
          <w:szCs w:val="24"/>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14:paraId="3406A664" w14:textId="77777777" w:rsidR="00E62C45" w:rsidRDefault="00E62C45" w:rsidP="00E62C45">
      <w:pPr>
        <w:pStyle w:val="Title"/>
        <w:jc w:val="both"/>
        <w:rPr>
          <w:rFonts w:ascii="Arial" w:hAnsi="Arial" w:cs="Arial"/>
          <w:b/>
          <w:i w:val="0"/>
          <w:sz w:val="24"/>
          <w:szCs w:val="24"/>
          <w:u w:val="none"/>
        </w:rPr>
      </w:pPr>
    </w:p>
    <w:p w14:paraId="7E2A29A2" w14:textId="77777777" w:rsidR="00E62C45" w:rsidRDefault="00E62C45" w:rsidP="00E62C45">
      <w:pPr>
        <w:pStyle w:val="Title"/>
        <w:jc w:val="both"/>
        <w:rPr>
          <w:rFonts w:ascii="Arial" w:hAnsi="Arial" w:cs="Arial"/>
          <w:b/>
          <w:i w:val="0"/>
          <w:sz w:val="24"/>
          <w:szCs w:val="24"/>
          <w:u w:val="none"/>
        </w:rPr>
      </w:pPr>
    </w:p>
    <w:p w14:paraId="328C2DDA" w14:textId="77777777" w:rsidR="00E62C45" w:rsidRDefault="00E62C45" w:rsidP="00E62C45">
      <w:pPr>
        <w:pStyle w:val="Title"/>
        <w:jc w:val="both"/>
        <w:rPr>
          <w:rFonts w:ascii="Arial" w:hAnsi="Arial" w:cs="Arial"/>
          <w:b/>
          <w:i w:val="0"/>
          <w:sz w:val="24"/>
          <w:szCs w:val="24"/>
          <w:u w:val="none"/>
        </w:rPr>
      </w:pPr>
      <w:r>
        <w:rPr>
          <w:rFonts w:ascii="Arial" w:hAnsi="Arial" w:cs="Arial"/>
          <w:b/>
          <w:i w:val="0"/>
          <w:sz w:val="24"/>
          <w:szCs w:val="24"/>
          <w:u w:val="none"/>
        </w:rPr>
        <w:t>Volunteers</w:t>
      </w:r>
    </w:p>
    <w:p w14:paraId="46C7E3BB" w14:textId="77777777" w:rsidR="00E62C45" w:rsidRDefault="00E62C45" w:rsidP="00E62C45">
      <w:pPr>
        <w:pStyle w:val="Title"/>
        <w:jc w:val="both"/>
        <w:rPr>
          <w:rFonts w:ascii="Arial" w:hAnsi="Arial" w:cs="Arial"/>
          <w:i w:val="0"/>
          <w:sz w:val="24"/>
          <w:szCs w:val="24"/>
          <w:u w:val="none"/>
        </w:rPr>
      </w:pPr>
    </w:p>
    <w:p w14:paraId="7D78471C" w14:textId="77777777" w:rsidR="00E62C45" w:rsidRDefault="00E62C45" w:rsidP="00E62C45">
      <w:pPr>
        <w:jc w:val="both"/>
        <w:rPr>
          <w:rFonts w:ascii="Arial" w:hAnsi="Arial" w:cs="Arial"/>
          <w:sz w:val="24"/>
          <w:szCs w:val="24"/>
        </w:rPr>
      </w:pPr>
      <w:r>
        <w:rPr>
          <w:rFonts w:ascii="Arial" w:hAnsi="Arial" w:cs="Arial"/>
          <w:sz w:val="24"/>
          <w:szCs w:val="24"/>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14:paraId="0A4CF6A2" w14:textId="77777777" w:rsidR="00E62C45" w:rsidRDefault="00E62C45" w:rsidP="00E62C45">
      <w:pPr>
        <w:jc w:val="both"/>
        <w:rPr>
          <w:rFonts w:ascii="Arial" w:hAnsi="Arial" w:cs="Arial"/>
          <w:sz w:val="24"/>
          <w:szCs w:val="24"/>
        </w:rPr>
      </w:pPr>
    </w:p>
    <w:p w14:paraId="459E6943" w14:textId="77777777" w:rsidR="00E62C45" w:rsidRDefault="00E62C45" w:rsidP="00E62C45">
      <w:pPr>
        <w:jc w:val="both"/>
        <w:rPr>
          <w:rFonts w:ascii="Arial" w:hAnsi="Arial" w:cs="Arial"/>
          <w:b/>
          <w:sz w:val="24"/>
          <w:szCs w:val="24"/>
        </w:rPr>
      </w:pPr>
      <w:r>
        <w:rPr>
          <w:rFonts w:ascii="Arial" w:hAnsi="Arial" w:cs="Arial"/>
          <w:b/>
          <w:sz w:val="24"/>
          <w:szCs w:val="24"/>
        </w:rPr>
        <w:t xml:space="preserve">Monitoring and Evaluation </w:t>
      </w:r>
    </w:p>
    <w:p w14:paraId="3242CCA2" w14:textId="4B33661E" w:rsidR="007D746F" w:rsidRPr="00E62C45" w:rsidRDefault="00E62C45" w:rsidP="00E62C45">
      <w:pPr>
        <w:jc w:val="both"/>
        <w:rPr>
          <w:rFonts w:ascii="Arial" w:hAnsi="Arial" w:cs="Arial"/>
          <w:sz w:val="24"/>
          <w:szCs w:val="24"/>
        </w:rPr>
      </w:pPr>
      <w:r>
        <w:rPr>
          <w:rFonts w:ascii="Arial" w:hAnsi="Arial" w:cs="Arial"/>
          <w:sz w:val="24"/>
          <w:szCs w:val="24"/>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sectPr w:rsidR="007D746F" w:rsidRPr="00E62C45"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A5D1D" w14:textId="77777777" w:rsidR="002A52C2" w:rsidRDefault="002A52C2" w:rsidP="00F96BB3">
      <w:pPr>
        <w:spacing w:after="0" w:line="240" w:lineRule="auto"/>
      </w:pPr>
      <w:r>
        <w:separator/>
      </w:r>
    </w:p>
  </w:endnote>
  <w:endnote w:type="continuationSeparator" w:id="0">
    <w:p w14:paraId="2657A0C3" w14:textId="77777777" w:rsidR="002A52C2" w:rsidRDefault="002A52C2"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21197"/>
      <w:docPartObj>
        <w:docPartGallery w:val="Page Numbers (Bottom of Page)"/>
        <w:docPartUnique/>
      </w:docPartObj>
    </w:sdtPr>
    <w:sdtEndPr>
      <w:rPr>
        <w:rFonts w:ascii="Arial" w:hAnsi="Arial" w:cs="Arial"/>
        <w:noProof/>
      </w:rPr>
    </w:sdtEndPr>
    <w:sdtContent>
      <w:p w14:paraId="581A2098" w14:textId="77777777" w:rsidR="00FC2FA1" w:rsidRDefault="00FC2FA1" w:rsidP="00CE5533">
        <w:pPr>
          <w:pStyle w:val="Footer"/>
          <w:rPr>
            <w:sz w:val="20"/>
            <w:szCs w:val="20"/>
          </w:rPr>
        </w:pPr>
      </w:p>
      <w:p w14:paraId="7D615369" w14:textId="77777777" w:rsidR="00FC2FA1" w:rsidRPr="00CE5533" w:rsidRDefault="00FC2FA1" w:rsidP="00CE5533">
        <w:pPr>
          <w:pStyle w:val="Footer"/>
          <w:rPr>
            <w:sz w:val="20"/>
            <w:szCs w:val="20"/>
          </w:rPr>
        </w:pPr>
      </w:p>
      <w:p w14:paraId="19C9EE70" w14:textId="77777777" w:rsidR="00FC2FA1" w:rsidRPr="00F13EFE" w:rsidRDefault="004C104C" w:rsidP="00CE5533">
        <w:pPr>
          <w:pStyle w:val="Footer"/>
          <w:jc w:val="right"/>
          <w:rPr>
            <w:rFonts w:ascii="Arial" w:hAnsi="Arial" w:cs="Arial"/>
          </w:rPr>
        </w:pPr>
        <w:r w:rsidRPr="00F13EFE">
          <w:rPr>
            <w:rFonts w:ascii="Arial" w:hAnsi="Arial" w:cs="Arial"/>
          </w:rPr>
          <w:fldChar w:fldCharType="begin"/>
        </w:r>
        <w:r w:rsidRPr="00F13EFE">
          <w:rPr>
            <w:rFonts w:ascii="Arial" w:hAnsi="Arial" w:cs="Arial"/>
          </w:rPr>
          <w:instrText xml:space="preserve"> PAGE   \* MERGEFORMAT </w:instrText>
        </w:r>
        <w:r w:rsidRPr="00F13EFE">
          <w:rPr>
            <w:rFonts w:ascii="Arial" w:hAnsi="Arial" w:cs="Arial"/>
          </w:rPr>
          <w:fldChar w:fldCharType="separate"/>
        </w:r>
        <w:r w:rsidR="007D7B18">
          <w:rPr>
            <w:rFonts w:ascii="Arial" w:hAnsi="Arial" w:cs="Arial"/>
            <w:noProof/>
          </w:rPr>
          <w:t>4</w:t>
        </w:r>
        <w:r w:rsidRPr="00F13EFE">
          <w:rPr>
            <w:rFonts w:ascii="Arial" w:hAnsi="Arial" w:cs="Arial"/>
            <w:noProof/>
          </w:rPr>
          <w:fldChar w:fldCharType="end"/>
        </w:r>
      </w:p>
    </w:sdtContent>
  </w:sdt>
  <w:p w14:paraId="72CD0BF0" w14:textId="77777777" w:rsidR="00FC2FA1" w:rsidRDefault="00FC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4EB1" w14:textId="77777777" w:rsidR="002A52C2" w:rsidRDefault="002A52C2" w:rsidP="00F96BB3">
      <w:pPr>
        <w:spacing w:after="0" w:line="240" w:lineRule="auto"/>
      </w:pPr>
      <w:r>
        <w:separator/>
      </w:r>
    </w:p>
  </w:footnote>
  <w:footnote w:type="continuationSeparator" w:id="0">
    <w:p w14:paraId="0D3BF4AA" w14:textId="77777777" w:rsidR="002A52C2" w:rsidRDefault="002A52C2"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F6B05" w14:textId="77777777" w:rsidR="00FC2FA1" w:rsidRDefault="00FC2FA1">
    <w:pPr>
      <w:pStyle w:val="Header"/>
    </w:pPr>
    <w:r>
      <w:rPr>
        <w:noProof/>
        <w:lang w:eastAsia="en-GB"/>
      </w:rPr>
      <w:drawing>
        <wp:anchor distT="0" distB="0" distL="114300" distR="114300" simplePos="0" relativeHeight="251658240" behindDoc="1" locked="0" layoutInCell="1" allowOverlap="1" wp14:anchorId="308E4BEA" wp14:editId="5E0323DA">
          <wp:simplePos x="0" y="0"/>
          <wp:positionH relativeFrom="column">
            <wp:posOffset>4686299</wp:posOffset>
          </wp:positionH>
          <wp:positionV relativeFrom="paragraph">
            <wp:posOffset>-211455</wp:posOffset>
          </wp:positionV>
          <wp:extent cx="2177415" cy="8667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866775"/>
                  </a:xfrm>
                  <a:prstGeom prst="rect">
                    <a:avLst/>
                  </a:prstGeom>
                  <a:noFill/>
                </pic:spPr>
              </pic:pic>
            </a:graphicData>
          </a:graphic>
        </wp:anchor>
      </w:drawing>
    </w:r>
  </w:p>
  <w:p w14:paraId="56497655" w14:textId="77777777" w:rsidR="00FC2FA1" w:rsidRDefault="00FC2FA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14:paraId="5B4D7AB6" w14:textId="77777777" w:rsidR="00FC2FA1" w:rsidRPr="00D677E9" w:rsidRDefault="00A2231A" w:rsidP="002D37BC">
    <w:pPr>
      <w:rPr>
        <w:rFonts w:ascii="Arial" w:hAnsi="Arial" w:cs="Arial"/>
        <w:noProof/>
        <w:color w:val="F58220"/>
        <w:sz w:val="32"/>
        <w:szCs w:val="32"/>
        <w:lang w:val="en-US"/>
      </w:rPr>
    </w:pPr>
    <w:r>
      <w:rPr>
        <w:noProof/>
        <w:lang w:eastAsia="en-GB"/>
      </w:rPr>
      <mc:AlternateContent>
        <mc:Choice Requires="wps">
          <w:drawing>
            <wp:anchor distT="4294967295" distB="4294967295" distL="114300" distR="114300" simplePos="0" relativeHeight="251661312" behindDoc="0" locked="0" layoutInCell="1" allowOverlap="1" wp14:anchorId="398345DA" wp14:editId="7C1B85FF">
              <wp:simplePos x="0" y="0"/>
              <wp:positionH relativeFrom="column">
                <wp:posOffset>-7620</wp:posOffset>
              </wp:positionH>
              <wp:positionV relativeFrom="paragraph">
                <wp:posOffset>307339</wp:posOffset>
              </wp:positionV>
              <wp:extent cx="6553200" cy="0"/>
              <wp:effectExtent l="0" t="0" r="1905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C11D24" id="Straight Connector 19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4.2pt" to="515.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" strokecolor="#f58220" strokeweight="1.5pt">
              <o:lock v:ext="edit" shapetype="f"/>
            </v:line>
          </w:pict>
        </mc:Fallback>
      </mc:AlternateContent>
    </w:r>
    <w:r w:rsidR="00BA5899">
      <w:rPr>
        <w:rFonts w:ascii="Arial" w:hAnsi="Arial" w:cs="Arial"/>
        <w:noProof/>
        <w:color w:val="F58220"/>
        <w:sz w:val="32"/>
        <w:szCs w:val="32"/>
        <w:lang w:val="en-US"/>
      </w:rPr>
      <w:t xml:space="preserve">Head of London-Wide </w:t>
    </w:r>
    <w:r w:rsidR="00673FB6">
      <w:rPr>
        <w:rFonts w:ascii="Arial" w:hAnsi="Arial" w:cs="Arial"/>
        <w:noProof/>
        <w:color w:val="F58220"/>
        <w:sz w:val="32"/>
        <w:szCs w:val="32"/>
        <w:lang w:val="en-US"/>
      </w:rPr>
      <w:t>Advice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452"/>
    <w:multiLevelType w:val="hybridMultilevel"/>
    <w:tmpl w:val="BD3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628FA"/>
    <w:multiLevelType w:val="hybridMultilevel"/>
    <w:tmpl w:val="515A8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34B03"/>
    <w:multiLevelType w:val="hybridMultilevel"/>
    <w:tmpl w:val="D5E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2091"/>
    <w:multiLevelType w:val="hybridMultilevel"/>
    <w:tmpl w:val="99D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0B57"/>
    <w:multiLevelType w:val="hybridMultilevel"/>
    <w:tmpl w:val="863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B3271"/>
    <w:multiLevelType w:val="hybridMultilevel"/>
    <w:tmpl w:val="CF1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3975"/>
    <w:multiLevelType w:val="hybridMultilevel"/>
    <w:tmpl w:val="EADA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C6FB7"/>
    <w:multiLevelType w:val="hybridMultilevel"/>
    <w:tmpl w:val="253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E09C9"/>
    <w:multiLevelType w:val="hybridMultilevel"/>
    <w:tmpl w:val="4ADC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56A3F"/>
    <w:multiLevelType w:val="hybridMultilevel"/>
    <w:tmpl w:val="A1B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51CE4"/>
    <w:multiLevelType w:val="hybridMultilevel"/>
    <w:tmpl w:val="25DA8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93FC9"/>
    <w:multiLevelType w:val="hybridMultilevel"/>
    <w:tmpl w:val="629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11A9D"/>
    <w:multiLevelType w:val="hybridMultilevel"/>
    <w:tmpl w:val="1BB2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66A7E"/>
    <w:multiLevelType w:val="hybridMultilevel"/>
    <w:tmpl w:val="515A8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876FF"/>
    <w:multiLevelType w:val="hybridMultilevel"/>
    <w:tmpl w:val="B08E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518ED"/>
    <w:multiLevelType w:val="hybridMultilevel"/>
    <w:tmpl w:val="03787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A7A5ECC"/>
    <w:multiLevelType w:val="hybridMultilevel"/>
    <w:tmpl w:val="E45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B122F"/>
    <w:multiLevelType w:val="hybridMultilevel"/>
    <w:tmpl w:val="6C6AA8A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DA3287"/>
    <w:multiLevelType w:val="hybridMultilevel"/>
    <w:tmpl w:val="5120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26BE7"/>
    <w:multiLevelType w:val="hybridMultilevel"/>
    <w:tmpl w:val="B44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18"/>
  </w:num>
  <w:num w:numId="4">
    <w:abstractNumId w:val="36"/>
  </w:num>
  <w:num w:numId="5">
    <w:abstractNumId w:val="2"/>
  </w:num>
  <w:num w:numId="6">
    <w:abstractNumId w:val="41"/>
  </w:num>
  <w:num w:numId="7">
    <w:abstractNumId w:val="4"/>
  </w:num>
  <w:num w:numId="8">
    <w:abstractNumId w:val="24"/>
  </w:num>
  <w:num w:numId="9">
    <w:abstractNumId w:val="8"/>
  </w:num>
  <w:num w:numId="10">
    <w:abstractNumId w:val="5"/>
  </w:num>
  <w:num w:numId="11">
    <w:abstractNumId w:val="25"/>
  </w:num>
  <w:num w:numId="12">
    <w:abstractNumId w:val="21"/>
  </w:num>
  <w:num w:numId="13">
    <w:abstractNumId w:val="27"/>
  </w:num>
  <w:num w:numId="14">
    <w:abstractNumId w:val="1"/>
  </w:num>
  <w:num w:numId="15">
    <w:abstractNumId w:val="7"/>
  </w:num>
  <w:num w:numId="16">
    <w:abstractNumId w:val="32"/>
  </w:num>
  <w:num w:numId="17">
    <w:abstractNumId w:val="10"/>
  </w:num>
  <w:num w:numId="18">
    <w:abstractNumId w:val="11"/>
  </w:num>
  <w:num w:numId="19">
    <w:abstractNumId w:val="35"/>
  </w:num>
  <w:num w:numId="20">
    <w:abstractNumId w:val="14"/>
  </w:num>
  <w:num w:numId="21">
    <w:abstractNumId w:val="23"/>
  </w:num>
  <w:num w:numId="22">
    <w:abstractNumId w:val="19"/>
  </w:num>
  <w:num w:numId="23">
    <w:abstractNumId w:val="34"/>
  </w:num>
  <w:num w:numId="24">
    <w:abstractNumId w:val="30"/>
  </w:num>
  <w:num w:numId="25">
    <w:abstractNumId w:val="28"/>
  </w:num>
  <w:num w:numId="26">
    <w:abstractNumId w:val="12"/>
  </w:num>
  <w:num w:numId="27">
    <w:abstractNumId w:val="33"/>
  </w:num>
  <w:num w:numId="28">
    <w:abstractNumId w:val="15"/>
  </w:num>
  <w:num w:numId="29">
    <w:abstractNumId w:val="0"/>
  </w:num>
  <w:num w:numId="30">
    <w:abstractNumId w:val="13"/>
  </w:num>
  <w:num w:numId="31">
    <w:abstractNumId w:val="31"/>
  </w:num>
  <w:num w:numId="32">
    <w:abstractNumId w:val="9"/>
  </w:num>
  <w:num w:numId="33">
    <w:abstractNumId w:val="38"/>
  </w:num>
  <w:num w:numId="34">
    <w:abstractNumId w:val="20"/>
  </w:num>
  <w:num w:numId="35">
    <w:abstractNumId w:val="29"/>
  </w:num>
  <w:num w:numId="36">
    <w:abstractNumId w:val="40"/>
  </w:num>
  <w:num w:numId="37">
    <w:abstractNumId w:val="26"/>
  </w:num>
  <w:num w:numId="38">
    <w:abstractNumId w:val="22"/>
  </w:num>
  <w:num w:numId="39">
    <w:abstractNumId w:val="16"/>
  </w:num>
  <w:num w:numId="40">
    <w:abstractNumId w:val="37"/>
  </w:num>
  <w:num w:numId="41">
    <w:abstractNumId w:val="3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006AD"/>
    <w:rsid w:val="00030C9A"/>
    <w:rsid w:val="00042D47"/>
    <w:rsid w:val="00050063"/>
    <w:rsid w:val="00057D35"/>
    <w:rsid w:val="0007461F"/>
    <w:rsid w:val="00085683"/>
    <w:rsid w:val="000876D8"/>
    <w:rsid w:val="000A0991"/>
    <w:rsid w:val="000A240A"/>
    <w:rsid w:val="000A5053"/>
    <w:rsid w:val="000B4A68"/>
    <w:rsid w:val="000C7AB4"/>
    <w:rsid w:val="000D293C"/>
    <w:rsid w:val="00122523"/>
    <w:rsid w:val="0012281B"/>
    <w:rsid w:val="0014028F"/>
    <w:rsid w:val="00142FE7"/>
    <w:rsid w:val="00146D56"/>
    <w:rsid w:val="001746DC"/>
    <w:rsid w:val="00175B86"/>
    <w:rsid w:val="00181666"/>
    <w:rsid w:val="0019225B"/>
    <w:rsid w:val="001A6CF9"/>
    <w:rsid w:val="001B0C4E"/>
    <w:rsid w:val="001D0748"/>
    <w:rsid w:val="001D21D9"/>
    <w:rsid w:val="001D56E7"/>
    <w:rsid w:val="001D60ED"/>
    <w:rsid w:val="001F149E"/>
    <w:rsid w:val="001F7021"/>
    <w:rsid w:val="00200214"/>
    <w:rsid w:val="00214F34"/>
    <w:rsid w:val="00246329"/>
    <w:rsid w:val="002467BE"/>
    <w:rsid w:val="00261E10"/>
    <w:rsid w:val="00266552"/>
    <w:rsid w:val="00267243"/>
    <w:rsid w:val="002728B5"/>
    <w:rsid w:val="002A52C2"/>
    <w:rsid w:val="002A5BCB"/>
    <w:rsid w:val="002B641B"/>
    <w:rsid w:val="002C04BF"/>
    <w:rsid w:val="002D37BC"/>
    <w:rsid w:val="002D39AA"/>
    <w:rsid w:val="0030349D"/>
    <w:rsid w:val="00307208"/>
    <w:rsid w:val="00310DEC"/>
    <w:rsid w:val="00320E10"/>
    <w:rsid w:val="003230F5"/>
    <w:rsid w:val="00323B78"/>
    <w:rsid w:val="003269FC"/>
    <w:rsid w:val="0032738D"/>
    <w:rsid w:val="0033244C"/>
    <w:rsid w:val="00332CFD"/>
    <w:rsid w:val="00344C46"/>
    <w:rsid w:val="003508EF"/>
    <w:rsid w:val="00363D42"/>
    <w:rsid w:val="003646C0"/>
    <w:rsid w:val="00366D9E"/>
    <w:rsid w:val="003735CA"/>
    <w:rsid w:val="0037431A"/>
    <w:rsid w:val="00374FB5"/>
    <w:rsid w:val="003803D1"/>
    <w:rsid w:val="00380F9A"/>
    <w:rsid w:val="00391869"/>
    <w:rsid w:val="003979A0"/>
    <w:rsid w:val="003A6414"/>
    <w:rsid w:val="003B282A"/>
    <w:rsid w:val="003B78B2"/>
    <w:rsid w:val="003E60C1"/>
    <w:rsid w:val="003F26DA"/>
    <w:rsid w:val="00413528"/>
    <w:rsid w:val="00423155"/>
    <w:rsid w:val="00427AF8"/>
    <w:rsid w:val="00437EDF"/>
    <w:rsid w:val="00443D24"/>
    <w:rsid w:val="00480064"/>
    <w:rsid w:val="0048394D"/>
    <w:rsid w:val="004C104C"/>
    <w:rsid w:val="004D175A"/>
    <w:rsid w:val="004D77F1"/>
    <w:rsid w:val="004E6D8B"/>
    <w:rsid w:val="004E7316"/>
    <w:rsid w:val="004F10D8"/>
    <w:rsid w:val="00507AF2"/>
    <w:rsid w:val="005122DA"/>
    <w:rsid w:val="0051674E"/>
    <w:rsid w:val="0052713C"/>
    <w:rsid w:val="005337A7"/>
    <w:rsid w:val="00535A05"/>
    <w:rsid w:val="00554748"/>
    <w:rsid w:val="00566C9D"/>
    <w:rsid w:val="0058071D"/>
    <w:rsid w:val="005875A2"/>
    <w:rsid w:val="00591CF1"/>
    <w:rsid w:val="005A3872"/>
    <w:rsid w:val="005A64C2"/>
    <w:rsid w:val="005A7B18"/>
    <w:rsid w:val="005B3D28"/>
    <w:rsid w:val="005C3FCB"/>
    <w:rsid w:val="005C50C5"/>
    <w:rsid w:val="005E19D0"/>
    <w:rsid w:val="005E3C28"/>
    <w:rsid w:val="005F15D6"/>
    <w:rsid w:val="005F5294"/>
    <w:rsid w:val="00601720"/>
    <w:rsid w:val="00630EFA"/>
    <w:rsid w:val="006316F9"/>
    <w:rsid w:val="00653963"/>
    <w:rsid w:val="00653E9D"/>
    <w:rsid w:val="006549CF"/>
    <w:rsid w:val="00660716"/>
    <w:rsid w:val="006677F0"/>
    <w:rsid w:val="00670CAC"/>
    <w:rsid w:val="00671D0E"/>
    <w:rsid w:val="00673FB6"/>
    <w:rsid w:val="00676AF7"/>
    <w:rsid w:val="00677809"/>
    <w:rsid w:val="00694A95"/>
    <w:rsid w:val="006A5631"/>
    <w:rsid w:val="006C2592"/>
    <w:rsid w:val="006E530B"/>
    <w:rsid w:val="00702E85"/>
    <w:rsid w:val="00703737"/>
    <w:rsid w:val="007047D0"/>
    <w:rsid w:val="00707F6C"/>
    <w:rsid w:val="00721399"/>
    <w:rsid w:val="00741003"/>
    <w:rsid w:val="0075088C"/>
    <w:rsid w:val="00756541"/>
    <w:rsid w:val="0077189E"/>
    <w:rsid w:val="00771D92"/>
    <w:rsid w:val="007772BB"/>
    <w:rsid w:val="00784339"/>
    <w:rsid w:val="007A1A7E"/>
    <w:rsid w:val="007B244F"/>
    <w:rsid w:val="007B6BAC"/>
    <w:rsid w:val="007C7552"/>
    <w:rsid w:val="007D5EB6"/>
    <w:rsid w:val="007D746F"/>
    <w:rsid w:val="007D7B18"/>
    <w:rsid w:val="007E7BD2"/>
    <w:rsid w:val="00802504"/>
    <w:rsid w:val="00802E4C"/>
    <w:rsid w:val="0081309F"/>
    <w:rsid w:val="00816431"/>
    <w:rsid w:val="00844D58"/>
    <w:rsid w:val="00864AF5"/>
    <w:rsid w:val="00871ECE"/>
    <w:rsid w:val="0088578C"/>
    <w:rsid w:val="00891EA4"/>
    <w:rsid w:val="008941AF"/>
    <w:rsid w:val="00897267"/>
    <w:rsid w:val="008A00DE"/>
    <w:rsid w:val="008C1CAB"/>
    <w:rsid w:val="008D5BC3"/>
    <w:rsid w:val="008E5189"/>
    <w:rsid w:val="008E7FB6"/>
    <w:rsid w:val="008F05A0"/>
    <w:rsid w:val="008F5CE9"/>
    <w:rsid w:val="0091102F"/>
    <w:rsid w:val="00911E34"/>
    <w:rsid w:val="00925B01"/>
    <w:rsid w:val="009344A0"/>
    <w:rsid w:val="00946697"/>
    <w:rsid w:val="00957163"/>
    <w:rsid w:val="00963125"/>
    <w:rsid w:val="00963B26"/>
    <w:rsid w:val="00971EC8"/>
    <w:rsid w:val="00983D3A"/>
    <w:rsid w:val="00994A3E"/>
    <w:rsid w:val="009B3486"/>
    <w:rsid w:val="009D1C2A"/>
    <w:rsid w:val="009D1CAA"/>
    <w:rsid w:val="009E750F"/>
    <w:rsid w:val="009F6B2E"/>
    <w:rsid w:val="009F7F63"/>
    <w:rsid w:val="00A01609"/>
    <w:rsid w:val="00A03736"/>
    <w:rsid w:val="00A139B6"/>
    <w:rsid w:val="00A14AB1"/>
    <w:rsid w:val="00A2231A"/>
    <w:rsid w:val="00A50DC9"/>
    <w:rsid w:val="00A57650"/>
    <w:rsid w:val="00A57FFC"/>
    <w:rsid w:val="00A60C59"/>
    <w:rsid w:val="00A61A12"/>
    <w:rsid w:val="00A63CBA"/>
    <w:rsid w:val="00A645F5"/>
    <w:rsid w:val="00A67F7B"/>
    <w:rsid w:val="00A76498"/>
    <w:rsid w:val="00A94E38"/>
    <w:rsid w:val="00AA672C"/>
    <w:rsid w:val="00AB3FC3"/>
    <w:rsid w:val="00AB5713"/>
    <w:rsid w:val="00AD7D34"/>
    <w:rsid w:val="00AE7BCD"/>
    <w:rsid w:val="00AF447F"/>
    <w:rsid w:val="00B0747C"/>
    <w:rsid w:val="00B13C86"/>
    <w:rsid w:val="00B17161"/>
    <w:rsid w:val="00B26C86"/>
    <w:rsid w:val="00B30F05"/>
    <w:rsid w:val="00B32578"/>
    <w:rsid w:val="00B335A9"/>
    <w:rsid w:val="00B337BB"/>
    <w:rsid w:val="00B47AF6"/>
    <w:rsid w:val="00B565C1"/>
    <w:rsid w:val="00B60CBE"/>
    <w:rsid w:val="00B70B8A"/>
    <w:rsid w:val="00B806D5"/>
    <w:rsid w:val="00B83107"/>
    <w:rsid w:val="00B93266"/>
    <w:rsid w:val="00B95312"/>
    <w:rsid w:val="00BA0707"/>
    <w:rsid w:val="00BA209E"/>
    <w:rsid w:val="00BA4B2E"/>
    <w:rsid w:val="00BA5899"/>
    <w:rsid w:val="00BC21D9"/>
    <w:rsid w:val="00BC2AA5"/>
    <w:rsid w:val="00BC3C33"/>
    <w:rsid w:val="00BD1A02"/>
    <w:rsid w:val="00BD4E2E"/>
    <w:rsid w:val="00BF6D6D"/>
    <w:rsid w:val="00C041AE"/>
    <w:rsid w:val="00C05E3D"/>
    <w:rsid w:val="00C166A0"/>
    <w:rsid w:val="00C20FA7"/>
    <w:rsid w:val="00C35832"/>
    <w:rsid w:val="00C360D5"/>
    <w:rsid w:val="00C444B2"/>
    <w:rsid w:val="00C4777E"/>
    <w:rsid w:val="00C52633"/>
    <w:rsid w:val="00C53739"/>
    <w:rsid w:val="00C55899"/>
    <w:rsid w:val="00C6492D"/>
    <w:rsid w:val="00C67D8C"/>
    <w:rsid w:val="00C756B8"/>
    <w:rsid w:val="00C8285F"/>
    <w:rsid w:val="00C91182"/>
    <w:rsid w:val="00CA189C"/>
    <w:rsid w:val="00CA6FB2"/>
    <w:rsid w:val="00CB536F"/>
    <w:rsid w:val="00CC1A25"/>
    <w:rsid w:val="00CC568D"/>
    <w:rsid w:val="00CE30A7"/>
    <w:rsid w:val="00CE5533"/>
    <w:rsid w:val="00D04557"/>
    <w:rsid w:val="00D21184"/>
    <w:rsid w:val="00D2275C"/>
    <w:rsid w:val="00D35960"/>
    <w:rsid w:val="00D40E11"/>
    <w:rsid w:val="00D47FEB"/>
    <w:rsid w:val="00D50A37"/>
    <w:rsid w:val="00D6783A"/>
    <w:rsid w:val="00D705BB"/>
    <w:rsid w:val="00D7583B"/>
    <w:rsid w:val="00D96FD7"/>
    <w:rsid w:val="00DB0F33"/>
    <w:rsid w:val="00DB2BD4"/>
    <w:rsid w:val="00DC2AAF"/>
    <w:rsid w:val="00DC424C"/>
    <w:rsid w:val="00DC7F77"/>
    <w:rsid w:val="00DE3484"/>
    <w:rsid w:val="00E03EDD"/>
    <w:rsid w:val="00E076DE"/>
    <w:rsid w:val="00E1568A"/>
    <w:rsid w:val="00E2049A"/>
    <w:rsid w:val="00E26D7E"/>
    <w:rsid w:val="00E43FDF"/>
    <w:rsid w:val="00E4579E"/>
    <w:rsid w:val="00E52CA2"/>
    <w:rsid w:val="00E531E5"/>
    <w:rsid w:val="00E57BF9"/>
    <w:rsid w:val="00E62C45"/>
    <w:rsid w:val="00E83C2C"/>
    <w:rsid w:val="00E97FEF"/>
    <w:rsid w:val="00EA1654"/>
    <w:rsid w:val="00EA303D"/>
    <w:rsid w:val="00EA7B80"/>
    <w:rsid w:val="00EA7D1B"/>
    <w:rsid w:val="00EB3B83"/>
    <w:rsid w:val="00EC2469"/>
    <w:rsid w:val="00EC6606"/>
    <w:rsid w:val="00ED3E02"/>
    <w:rsid w:val="00ED7008"/>
    <w:rsid w:val="00EE4C92"/>
    <w:rsid w:val="00EE569A"/>
    <w:rsid w:val="00EF3D85"/>
    <w:rsid w:val="00EF5551"/>
    <w:rsid w:val="00F03E13"/>
    <w:rsid w:val="00F05873"/>
    <w:rsid w:val="00F11C1B"/>
    <w:rsid w:val="00F13EFE"/>
    <w:rsid w:val="00F14E44"/>
    <w:rsid w:val="00F16114"/>
    <w:rsid w:val="00F30A87"/>
    <w:rsid w:val="00F3628D"/>
    <w:rsid w:val="00F41301"/>
    <w:rsid w:val="00F41D4F"/>
    <w:rsid w:val="00F53AD6"/>
    <w:rsid w:val="00F55B43"/>
    <w:rsid w:val="00F61F9D"/>
    <w:rsid w:val="00F66A77"/>
    <w:rsid w:val="00F72CC3"/>
    <w:rsid w:val="00F746E4"/>
    <w:rsid w:val="00F7538E"/>
    <w:rsid w:val="00F8227E"/>
    <w:rsid w:val="00F94ED3"/>
    <w:rsid w:val="00F96BB3"/>
    <w:rsid w:val="00F97EB2"/>
    <w:rsid w:val="00FA042D"/>
    <w:rsid w:val="00FA19F4"/>
    <w:rsid w:val="00FB4EE1"/>
    <w:rsid w:val="00FB6207"/>
    <w:rsid w:val="00FC2FA1"/>
    <w:rsid w:val="00FE2426"/>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1C7A57"/>
  <w15:docId w15:val="{9EEC6EE0-D1D3-482C-9971-C1817166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customStyle="1" w:styleId="Default">
    <w:name w:val="Default"/>
    <w:rsid w:val="007D746F"/>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673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E6D8B"/>
    <w:rPr>
      <w:sz w:val="16"/>
      <w:szCs w:val="16"/>
    </w:rPr>
  </w:style>
  <w:style w:type="paragraph" w:styleId="CommentText">
    <w:name w:val="annotation text"/>
    <w:basedOn w:val="Normal"/>
    <w:link w:val="CommentTextChar"/>
    <w:uiPriority w:val="99"/>
    <w:semiHidden/>
    <w:unhideWhenUsed/>
    <w:rsid w:val="004E6D8B"/>
    <w:pPr>
      <w:spacing w:line="240" w:lineRule="auto"/>
    </w:pPr>
    <w:rPr>
      <w:sz w:val="20"/>
      <w:szCs w:val="20"/>
    </w:rPr>
  </w:style>
  <w:style w:type="character" w:customStyle="1" w:styleId="CommentTextChar">
    <w:name w:val="Comment Text Char"/>
    <w:basedOn w:val="DefaultParagraphFont"/>
    <w:link w:val="CommentText"/>
    <w:uiPriority w:val="99"/>
    <w:semiHidden/>
    <w:rsid w:val="004E6D8B"/>
    <w:rPr>
      <w:sz w:val="20"/>
      <w:szCs w:val="20"/>
    </w:rPr>
  </w:style>
  <w:style w:type="paragraph" w:styleId="CommentSubject">
    <w:name w:val="annotation subject"/>
    <w:basedOn w:val="CommentText"/>
    <w:next w:val="CommentText"/>
    <w:link w:val="CommentSubjectChar"/>
    <w:uiPriority w:val="99"/>
    <w:semiHidden/>
    <w:unhideWhenUsed/>
    <w:rsid w:val="004E6D8B"/>
    <w:rPr>
      <w:b/>
      <w:bCs/>
    </w:rPr>
  </w:style>
  <w:style w:type="character" w:customStyle="1" w:styleId="CommentSubjectChar">
    <w:name w:val="Comment Subject Char"/>
    <w:basedOn w:val="CommentTextChar"/>
    <w:link w:val="CommentSubject"/>
    <w:uiPriority w:val="99"/>
    <w:semiHidden/>
    <w:rsid w:val="004E6D8B"/>
    <w:rPr>
      <w:b/>
      <w:bCs/>
      <w:sz w:val="20"/>
      <w:szCs w:val="20"/>
    </w:rPr>
  </w:style>
  <w:style w:type="paragraph" w:styleId="Title">
    <w:name w:val="Title"/>
    <w:basedOn w:val="Normal"/>
    <w:link w:val="TitleChar"/>
    <w:uiPriority w:val="99"/>
    <w:qFormat/>
    <w:rsid w:val="00E62C45"/>
    <w:pPr>
      <w:spacing w:after="0" w:line="240" w:lineRule="auto"/>
      <w:jc w:val="center"/>
    </w:pPr>
    <w:rPr>
      <w:rFonts w:ascii="Times New Roman" w:eastAsia="Calibri" w:hAnsi="Times New Roman" w:cs="Times New Roman"/>
      <w:i/>
      <w:sz w:val="26"/>
      <w:szCs w:val="20"/>
      <w:u w:val="single"/>
    </w:rPr>
  </w:style>
  <w:style w:type="character" w:customStyle="1" w:styleId="TitleChar">
    <w:name w:val="Title Char"/>
    <w:basedOn w:val="DefaultParagraphFont"/>
    <w:link w:val="Title"/>
    <w:uiPriority w:val="99"/>
    <w:rsid w:val="00E62C45"/>
    <w:rPr>
      <w:rFonts w:ascii="Times New Roman" w:eastAsia="Calibri" w:hAnsi="Times New Roman" w:cs="Times New Roman"/>
      <w:i/>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42978">
      <w:bodyDiv w:val="1"/>
      <w:marLeft w:val="0"/>
      <w:marRight w:val="0"/>
      <w:marTop w:val="0"/>
      <w:marBottom w:val="0"/>
      <w:divBdr>
        <w:top w:val="none" w:sz="0" w:space="0" w:color="auto"/>
        <w:left w:val="none" w:sz="0" w:space="0" w:color="auto"/>
        <w:bottom w:val="none" w:sz="0" w:space="0" w:color="auto"/>
        <w:right w:val="none" w:sz="0" w:space="0" w:color="auto"/>
      </w:divBdr>
    </w:div>
    <w:div w:id="13217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7CE82-5731-4A56-BF8C-B94CB90C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dc:creator>
  <cp:lastModifiedBy>Claire Adey</cp:lastModifiedBy>
  <cp:revision>4</cp:revision>
  <cp:lastPrinted>2018-05-17T13:51:00Z</cp:lastPrinted>
  <dcterms:created xsi:type="dcterms:W3CDTF">2018-08-14T09:43:00Z</dcterms:created>
  <dcterms:modified xsi:type="dcterms:W3CDTF">2018-08-17T08:16:00Z</dcterms:modified>
</cp:coreProperties>
</file>